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38592F1" w14:textId="384ADB80" w:rsidR="00A63EEA" w:rsidRDefault="00A63EEA" w:rsidP="002306CF">
      <w:pPr>
        <w:pStyle w:val="Title"/>
        <w:jc w:val="center"/>
      </w:pPr>
      <w:r>
        <w:t xml:space="preserve">Barriers </w:t>
      </w:r>
      <w:r w:rsidR="005D1079">
        <w:t>to</w:t>
      </w:r>
      <w:r w:rsidR="002306CF">
        <w:t xml:space="preserve"> Construction, Renovation and D</w:t>
      </w:r>
      <w:r w:rsidRPr="00A63EEA">
        <w:t xml:space="preserve">emolition waste </w:t>
      </w:r>
      <w:r w:rsidRPr="003075A7">
        <w:t>management</w:t>
      </w:r>
      <w:r w:rsidRPr="00A63EEA">
        <w:t xml:space="preserve"> </w:t>
      </w:r>
      <w:r>
        <w:t>in Ontario</w:t>
      </w:r>
    </w:p>
    <w:p w14:paraId="7A8A6E99" w14:textId="2BC1CDFB" w:rsidR="00777BE2" w:rsidRPr="00792BCE" w:rsidRDefault="00777BE2" w:rsidP="00777BE2">
      <w:pPr>
        <w:rPr>
          <w:i/>
        </w:rPr>
      </w:pPr>
    </w:p>
    <w:p w14:paraId="4507ED53" w14:textId="20BB25DA" w:rsidR="00777BE2" w:rsidRPr="00792BCE" w:rsidRDefault="002306CF" w:rsidP="00792BCE">
      <w:pPr>
        <w:spacing w:line="240" w:lineRule="auto"/>
        <w:jc w:val="center"/>
        <w:rPr>
          <w:sz w:val="28"/>
          <w:szCs w:val="28"/>
        </w:rPr>
      </w:pPr>
      <w:proofErr w:type="spellStart"/>
      <w:r w:rsidRPr="00792BCE">
        <w:rPr>
          <w:sz w:val="28"/>
          <w:szCs w:val="28"/>
        </w:rPr>
        <w:t>Ramanpreet</w:t>
      </w:r>
      <w:proofErr w:type="spellEnd"/>
      <w:r w:rsidRPr="00792BCE">
        <w:rPr>
          <w:sz w:val="28"/>
          <w:szCs w:val="28"/>
        </w:rPr>
        <w:t xml:space="preserve"> Sandhu</w:t>
      </w:r>
    </w:p>
    <w:p w14:paraId="2E16CDC9" w14:textId="4735E882" w:rsidR="002306CF" w:rsidRDefault="002306CF" w:rsidP="00792BCE">
      <w:pPr>
        <w:spacing w:line="240" w:lineRule="auto"/>
        <w:jc w:val="center"/>
        <w:rPr>
          <w:sz w:val="28"/>
          <w:szCs w:val="28"/>
        </w:rPr>
      </w:pPr>
      <w:r w:rsidRPr="00792BCE">
        <w:rPr>
          <w:sz w:val="28"/>
          <w:szCs w:val="28"/>
        </w:rPr>
        <w:t>McMaster University</w:t>
      </w:r>
    </w:p>
    <w:p w14:paraId="7A25AEF8" w14:textId="77777777" w:rsidR="00792BCE" w:rsidRPr="00792BCE" w:rsidRDefault="00792BCE" w:rsidP="00792BCE">
      <w:pPr>
        <w:spacing w:line="240" w:lineRule="auto"/>
        <w:jc w:val="center"/>
        <w:rPr>
          <w:sz w:val="28"/>
          <w:szCs w:val="28"/>
        </w:rPr>
      </w:pPr>
    </w:p>
    <w:p w14:paraId="15D78B86" w14:textId="4611EEB3" w:rsidR="00777BE2" w:rsidRPr="00792BCE" w:rsidRDefault="002306CF" w:rsidP="00792BCE">
      <w:pPr>
        <w:spacing w:line="276" w:lineRule="auto"/>
        <w:jc w:val="center"/>
        <w:rPr>
          <w:sz w:val="28"/>
          <w:szCs w:val="28"/>
        </w:rPr>
      </w:pPr>
      <w:r w:rsidRPr="00792BCE">
        <w:rPr>
          <w:sz w:val="28"/>
          <w:szCs w:val="28"/>
        </w:rPr>
        <w:t xml:space="preserve">A thesis for the </w:t>
      </w:r>
    </w:p>
    <w:p w14:paraId="2B535A6D" w14:textId="77777777" w:rsidR="002306CF" w:rsidRPr="00792BCE" w:rsidRDefault="002306CF" w:rsidP="00792BCE">
      <w:pPr>
        <w:spacing w:line="276" w:lineRule="auto"/>
        <w:jc w:val="center"/>
        <w:rPr>
          <w:sz w:val="28"/>
          <w:szCs w:val="28"/>
        </w:rPr>
      </w:pPr>
      <w:r w:rsidRPr="00792BCE">
        <w:rPr>
          <w:sz w:val="28"/>
          <w:szCs w:val="28"/>
        </w:rPr>
        <w:t xml:space="preserve">partial fulfillment of </w:t>
      </w:r>
    </w:p>
    <w:p w14:paraId="2195D6B2" w14:textId="77777777" w:rsidR="002306CF" w:rsidRPr="00792BCE" w:rsidRDefault="002306CF" w:rsidP="00792BCE">
      <w:pPr>
        <w:spacing w:line="276" w:lineRule="auto"/>
        <w:jc w:val="center"/>
        <w:rPr>
          <w:sz w:val="28"/>
          <w:szCs w:val="28"/>
        </w:rPr>
      </w:pPr>
      <w:r w:rsidRPr="00792BCE">
        <w:rPr>
          <w:sz w:val="28"/>
          <w:szCs w:val="28"/>
        </w:rPr>
        <w:t>Master of Engineering and</w:t>
      </w:r>
    </w:p>
    <w:p w14:paraId="38FF348D" w14:textId="2758D12D" w:rsidR="002306CF" w:rsidRPr="00792BCE" w:rsidRDefault="002306CF" w:rsidP="00792BCE">
      <w:pPr>
        <w:spacing w:line="276" w:lineRule="auto"/>
        <w:jc w:val="center"/>
        <w:rPr>
          <w:sz w:val="28"/>
          <w:szCs w:val="28"/>
        </w:rPr>
      </w:pPr>
      <w:r w:rsidRPr="00792BCE">
        <w:rPr>
          <w:sz w:val="28"/>
          <w:szCs w:val="28"/>
        </w:rPr>
        <w:t xml:space="preserve">Public Policy </w:t>
      </w:r>
    </w:p>
    <w:p w14:paraId="52836450" w14:textId="15AC29EE" w:rsidR="00777BE2" w:rsidRDefault="00777BE2" w:rsidP="00777BE2"/>
    <w:p w14:paraId="08D15346" w14:textId="617466AA" w:rsidR="00777BE2" w:rsidRDefault="00777BE2" w:rsidP="00777BE2"/>
    <w:p w14:paraId="4993777A" w14:textId="395B567E" w:rsidR="00777BE2" w:rsidRDefault="00777BE2" w:rsidP="00777BE2"/>
    <w:p w14:paraId="0011EB15" w14:textId="4A7426CC" w:rsidR="00777BE2" w:rsidRDefault="00777BE2" w:rsidP="00777BE2"/>
    <w:p w14:paraId="6501335B" w14:textId="7A1C09F7" w:rsidR="00777BE2" w:rsidRDefault="00777BE2" w:rsidP="00777BE2"/>
    <w:p w14:paraId="20B735C1" w14:textId="2F95EBAE" w:rsidR="00777BE2" w:rsidRDefault="00777BE2" w:rsidP="00777BE2"/>
    <w:p w14:paraId="257F3F64" w14:textId="1DAF9641" w:rsidR="00777BE2" w:rsidRDefault="00777BE2" w:rsidP="00777BE2"/>
    <w:p w14:paraId="7423F48E" w14:textId="2269ED97" w:rsidR="00777BE2" w:rsidRDefault="00777BE2" w:rsidP="00777BE2"/>
    <w:p w14:paraId="54CC7306" w14:textId="42659DB9" w:rsidR="00777BE2" w:rsidRDefault="00777BE2" w:rsidP="00777BE2"/>
    <w:p w14:paraId="1FF0D14A" w14:textId="3ED9A0A9" w:rsidR="00777BE2" w:rsidRDefault="00777BE2" w:rsidP="00777BE2"/>
    <w:p w14:paraId="47FC7784" w14:textId="7AE55EC6" w:rsidR="00777BE2" w:rsidRPr="00F61028" w:rsidRDefault="002306CF" w:rsidP="002306CF">
      <w:pPr>
        <w:spacing w:line="276" w:lineRule="auto"/>
        <w:jc w:val="right"/>
        <w:rPr>
          <w:i/>
          <w:sz w:val="24"/>
          <w:szCs w:val="24"/>
        </w:rPr>
      </w:pPr>
      <w:r w:rsidRPr="00F61028">
        <w:rPr>
          <w:i/>
          <w:sz w:val="24"/>
          <w:szCs w:val="24"/>
        </w:rPr>
        <w:t>Thesis supervisor</w:t>
      </w:r>
    </w:p>
    <w:p w14:paraId="4C71CC96" w14:textId="5A328658" w:rsidR="002306CF" w:rsidRPr="002306CF" w:rsidRDefault="002306CF" w:rsidP="002306CF">
      <w:pPr>
        <w:spacing w:line="276" w:lineRule="auto"/>
        <w:jc w:val="right"/>
        <w:rPr>
          <w:sz w:val="28"/>
          <w:szCs w:val="28"/>
        </w:rPr>
      </w:pPr>
      <w:r w:rsidRPr="002306CF">
        <w:rPr>
          <w:sz w:val="28"/>
          <w:szCs w:val="28"/>
        </w:rPr>
        <w:t>Dr. Velma Grover</w:t>
      </w:r>
    </w:p>
    <w:p w14:paraId="1AD1EBAC" w14:textId="1ADCCC24" w:rsidR="00777BE2" w:rsidRPr="002306CF" w:rsidRDefault="002306CF" w:rsidP="002306CF">
      <w:pPr>
        <w:spacing w:line="276" w:lineRule="auto"/>
        <w:jc w:val="right"/>
        <w:rPr>
          <w:sz w:val="28"/>
          <w:szCs w:val="28"/>
        </w:rPr>
      </w:pPr>
      <w:r w:rsidRPr="002306CF">
        <w:rPr>
          <w:sz w:val="28"/>
          <w:szCs w:val="28"/>
        </w:rPr>
        <w:t xml:space="preserve">McMaster </w:t>
      </w:r>
      <w:r>
        <w:rPr>
          <w:sz w:val="28"/>
          <w:szCs w:val="28"/>
        </w:rPr>
        <w:t>University</w:t>
      </w:r>
    </w:p>
    <w:p w14:paraId="360155AC" w14:textId="77777777" w:rsidR="00496F48" w:rsidRDefault="00496F48" w:rsidP="00F61028">
      <w:pPr>
        <w:pStyle w:val="Heading1"/>
        <w:numPr>
          <w:ilvl w:val="0"/>
          <w:numId w:val="0"/>
        </w:numPr>
        <w:ind w:left="432" w:hanging="432"/>
        <w:jc w:val="both"/>
      </w:pPr>
      <w:bookmarkStart w:id="0" w:name="_Toc437493937"/>
      <w:r>
        <w:lastRenderedPageBreak/>
        <w:t>Abstract</w:t>
      </w:r>
      <w:bookmarkEnd w:id="0"/>
    </w:p>
    <w:p w14:paraId="381E1C9A" w14:textId="5BE5E31B" w:rsidR="00496F48" w:rsidRDefault="00496F48" w:rsidP="00496F48">
      <w:pPr>
        <w:rPr>
          <w:sz w:val="24"/>
          <w:szCs w:val="24"/>
        </w:rPr>
      </w:pPr>
      <w:r>
        <w:rPr>
          <w:sz w:val="24"/>
          <w:szCs w:val="24"/>
        </w:rPr>
        <w:t>I</w:t>
      </w:r>
      <w:r w:rsidRPr="00DD6566">
        <w:rPr>
          <w:sz w:val="24"/>
          <w:szCs w:val="24"/>
        </w:rPr>
        <w:t>n Canada</w:t>
      </w:r>
      <w:r>
        <w:rPr>
          <w:sz w:val="24"/>
          <w:szCs w:val="24"/>
        </w:rPr>
        <w:t>,</w:t>
      </w:r>
      <w:r w:rsidRPr="00DD6566">
        <w:rPr>
          <w:sz w:val="24"/>
          <w:szCs w:val="24"/>
        </w:rPr>
        <w:t xml:space="preserve"> </w:t>
      </w:r>
      <w:r>
        <w:rPr>
          <w:sz w:val="24"/>
          <w:szCs w:val="24"/>
        </w:rPr>
        <w:t>27% of the total solid waste is generated by t</w:t>
      </w:r>
      <w:r w:rsidRPr="00DD6566">
        <w:rPr>
          <w:sz w:val="24"/>
          <w:szCs w:val="24"/>
        </w:rPr>
        <w:t xml:space="preserve">he CRD </w:t>
      </w:r>
      <w:r>
        <w:rPr>
          <w:sz w:val="24"/>
          <w:szCs w:val="24"/>
        </w:rPr>
        <w:t xml:space="preserve">(Construction, Renovation &amp; Demolition) </w:t>
      </w:r>
      <w:r w:rsidRPr="00DD6566">
        <w:rPr>
          <w:sz w:val="24"/>
          <w:szCs w:val="24"/>
        </w:rPr>
        <w:t xml:space="preserve">industry </w:t>
      </w:r>
      <w:r>
        <w:rPr>
          <w:sz w:val="24"/>
          <w:szCs w:val="24"/>
        </w:rPr>
        <w:t xml:space="preserve">and </w:t>
      </w:r>
      <w:r w:rsidRPr="00DD6566">
        <w:rPr>
          <w:sz w:val="24"/>
          <w:szCs w:val="24"/>
        </w:rPr>
        <w:t>is disposed of in a landfill (</w:t>
      </w:r>
      <w:proofErr w:type="spellStart"/>
      <w:r w:rsidRPr="00DD6566">
        <w:rPr>
          <w:sz w:val="24"/>
          <w:szCs w:val="24"/>
        </w:rPr>
        <w:t>Yeheyis</w:t>
      </w:r>
      <w:proofErr w:type="spellEnd"/>
      <w:r w:rsidRPr="00DD6566">
        <w:rPr>
          <w:sz w:val="24"/>
          <w:szCs w:val="24"/>
        </w:rPr>
        <w:t xml:space="preserve">, 2013). The CRD industry experts suggest that approximately 75% of all the waste generated </w:t>
      </w:r>
      <w:r>
        <w:rPr>
          <w:sz w:val="24"/>
          <w:szCs w:val="24"/>
        </w:rPr>
        <w:t>by</w:t>
      </w:r>
      <w:r w:rsidRPr="00DD6566">
        <w:rPr>
          <w:sz w:val="24"/>
          <w:szCs w:val="24"/>
        </w:rPr>
        <w:t xml:space="preserve"> the CRD industry has a residual value through recycling and reusing (</w:t>
      </w:r>
      <w:proofErr w:type="spellStart"/>
      <w:r w:rsidRPr="00DD6566">
        <w:rPr>
          <w:sz w:val="24"/>
          <w:szCs w:val="24"/>
        </w:rPr>
        <w:t>Yeheyis</w:t>
      </w:r>
      <w:proofErr w:type="spellEnd"/>
      <w:r w:rsidRPr="00DD6566">
        <w:rPr>
          <w:sz w:val="24"/>
          <w:szCs w:val="24"/>
        </w:rPr>
        <w:t xml:space="preserve">, 2013). The current recycling rate for the CRD industry in Canada is 16% which is one-fourth of the target set by the Ministry of </w:t>
      </w:r>
      <w:r>
        <w:rPr>
          <w:sz w:val="24"/>
          <w:szCs w:val="24"/>
        </w:rPr>
        <w:t>E</w:t>
      </w:r>
      <w:r w:rsidRPr="00DD6566">
        <w:rPr>
          <w:sz w:val="24"/>
          <w:szCs w:val="24"/>
        </w:rPr>
        <w:t xml:space="preserve">nvironment in Ontario waste diversion goals (OWMA, 2015). According to various researches, the waste is planned into the construction projects even before the project has started. </w:t>
      </w:r>
      <w:r>
        <w:rPr>
          <w:sz w:val="24"/>
          <w:szCs w:val="24"/>
        </w:rPr>
        <w:t>On the other hand, the end of life fate</w:t>
      </w:r>
      <w:r w:rsidRPr="00DD6566">
        <w:rPr>
          <w:sz w:val="24"/>
          <w:szCs w:val="24"/>
        </w:rPr>
        <w:t xml:space="preserve"> of the waste generated i.e. landfilling or reusing is decided on the basis of costs involved and monetary gains instead of policies being in place (PIC</w:t>
      </w:r>
      <w:r w:rsidRPr="00DD6566">
        <w:rPr>
          <w:rStyle w:val="FootnoteReference"/>
          <w:sz w:val="24"/>
          <w:szCs w:val="24"/>
        </w:rPr>
        <w:footnoteReference w:id="1"/>
      </w:r>
      <w:r w:rsidRPr="00DD6566">
        <w:rPr>
          <w:sz w:val="24"/>
          <w:szCs w:val="24"/>
        </w:rPr>
        <w:t>, 2015). These problems create a need for better policies, management systems and rating systems. Various barriers which are causing this disparity of proposed targets and actual diversion rates are analysed in this paper in depth. In the end, this paper also proposes some policy recommendations to minimize the waste generated and, incentivize the sustainable practices to deal with the CRD waste. The policy recommendation will be based on the Japanese CRD waste management system because of their 98% CRD waste diversion rate</w:t>
      </w:r>
    </w:p>
    <w:p w14:paraId="1D466EC8" w14:textId="3214BEAE" w:rsidR="00496F48" w:rsidRDefault="00496F48" w:rsidP="00496F48">
      <w:pPr>
        <w:rPr>
          <w:sz w:val="24"/>
          <w:szCs w:val="24"/>
        </w:rPr>
      </w:pPr>
    </w:p>
    <w:p w14:paraId="60E3F2C0" w14:textId="23E48BEA" w:rsidR="00496F48" w:rsidRDefault="00496F48" w:rsidP="00496F48">
      <w:pPr>
        <w:rPr>
          <w:sz w:val="24"/>
          <w:szCs w:val="24"/>
        </w:rPr>
      </w:pPr>
    </w:p>
    <w:p w14:paraId="11D85385" w14:textId="3308E20B" w:rsidR="00496F48" w:rsidRDefault="00496F48" w:rsidP="00496F48">
      <w:pPr>
        <w:rPr>
          <w:sz w:val="24"/>
          <w:szCs w:val="24"/>
        </w:rPr>
      </w:pPr>
    </w:p>
    <w:p w14:paraId="76D499D5" w14:textId="551E786A" w:rsidR="00496F48" w:rsidRDefault="00496F48" w:rsidP="00496F48">
      <w:pPr>
        <w:rPr>
          <w:sz w:val="24"/>
          <w:szCs w:val="24"/>
        </w:rPr>
      </w:pPr>
    </w:p>
    <w:p w14:paraId="0CFE540D" w14:textId="13EB2C86" w:rsidR="00496F48" w:rsidRDefault="00496F48" w:rsidP="00496F48">
      <w:pPr>
        <w:rPr>
          <w:sz w:val="24"/>
          <w:szCs w:val="24"/>
        </w:rPr>
      </w:pPr>
    </w:p>
    <w:p w14:paraId="4017D431" w14:textId="6D342886" w:rsidR="00496F48" w:rsidRDefault="00496F48" w:rsidP="00496F48">
      <w:pPr>
        <w:rPr>
          <w:sz w:val="24"/>
          <w:szCs w:val="24"/>
        </w:rPr>
      </w:pPr>
    </w:p>
    <w:p w14:paraId="671E7430" w14:textId="165C460F" w:rsidR="00496F48" w:rsidRDefault="00496F48" w:rsidP="00496F48"/>
    <w:sdt>
      <w:sdtPr>
        <w:rPr>
          <w:rFonts w:asciiTheme="minorHAnsi" w:eastAsiaTheme="minorEastAsia" w:hAnsiTheme="minorHAnsi" w:cstheme="minorBidi"/>
          <w:b w:val="0"/>
          <w:bCs w:val="0"/>
          <w:smallCaps w:val="0"/>
          <w:color w:val="auto"/>
          <w:sz w:val="22"/>
          <w:szCs w:val="22"/>
        </w:rPr>
        <w:id w:val="-541821584"/>
        <w:docPartObj>
          <w:docPartGallery w:val="Table of Contents"/>
          <w:docPartUnique/>
        </w:docPartObj>
      </w:sdtPr>
      <w:sdtEndPr>
        <w:rPr>
          <w:noProof/>
        </w:rPr>
      </w:sdtEndPr>
      <w:sdtContent>
        <w:p w14:paraId="738302C1" w14:textId="3EA0811B" w:rsidR="00777BE2" w:rsidRDefault="00777BE2" w:rsidP="00F61028">
          <w:pPr>
            <w:pStyle w:val="TOCHeading"/>
            <w:numPr>
              <w:ilvl w:val="0"/>
              <w:numId w:val="0"/>
            </w:numPr>
            <w:ind w:left="432" w:hanging="432"/>
          </w:pPr>
          <w:r>
            <w:t>Contents</w:t>
          </w:r>
        </w:p>
        <w:p w14:paraId="75BF3C39" w14:textId="645DE98A" w:rsidR="0092442E" w:rsidRDefault="00777BE2">
          <w:pPr>
            <w:pStyle w:val="TOC1"/>
            <w:tabs>
              <w:tab w:val="right" w:leader="dot" w:pos="9350"/>
            </w:tabs>
            <w:rPr>
              <w:noProof/>
              <w:lang w:val="en-US"/>
            </w:rPr>
          </w:pPr>
          <w:r>
            <w:fldChar w:fldCharType="begin"/>
          </w:r>
          <w:r>
            <w:instrText xml:space="preserve"> TOC \o "1-3" \h \z \u </w:instrText>
          </w:r>
          <w:r>
            <w:fldChar w:fldCharType="separate"/>
          </w:r>
          <w:hyperlink w:anchor="_Toc437493937" w:history="1">
            <w:r w:rsidR="0092442E" w:rsidRPr="003309F4">
              <w:rPr>
                <w:rStyle w:val="Hyperlink"/>
                <w:noProof/>
              </w:rPr>
              <w:t>Abstract</w:t>
            </w:r>
            <w:r w:rsidR="0092442E">
              <w:rPr>
                <w:noProof/>
                <w:webHidden/>
              </w:rPr>
              <w:tab/>
            </w:r>
            <w:r w:rsidR="0092442E">
              <w:rPr>
                <w:noProof/>
                <w:webHidden/>
              </w:rPr>
              <w:fldChar w:fldCharType="begin"/>
            </w:r>
            <w:r w:rsidR="0092442E">
              <w:rPr>
                <w:noProof/>
                <w:webHidden/>
              </w:rPr>
              <w:instrText xml:space="preserve"> PAGEREF _Toc437493937 \h </w:instrText>
            </w:r>
            <w:r w:rsidR="0092442E">
              <w:rPr>
                <w:noProof/>
                <w:webHidden/>
              </w:rPr>
            </w:r>
            <w:r w:rsidR="0092442E">
              <w:rPr>
                <w:noProof/>
                <w:webHidden/>
              </w:rPr>
              <w:fldChar w:fldCharType="separate"/>
            </w:r>
            <w:r w:rsidR="0092442E">
              <w:rPr>
                <w:noProof/>
                <w:webHidden/>
              </w:rPr>
              <w:t>2</w:t>
            </w:r>
            <w:r w:rsidR="0092442E">
              <w:rPr>
                <w:noProof/>
                <w:webHidden/>
              </w:rPr>
              <w:fldChar w:fldCharType="end"/>
            </w:r>
          </w:hyperlink>
        </w:p>
        <w:p w14:paraId="4476551C" w14:textId="6BBED6AE" w:rsidR="0092442E" w:rsidRDefault="00033B96">
          <w:pPr>
            <w:pStyle w:val="TOC1"/>
            <w:tabs>
              <w:tab w:val="right" w:leader="dot" w:pos="9350"/>
            </w:tabs>
            <w:rPr>
              <w:noProof/>
              <w:lang w:val="en-US"/>
            </w:rPr>
          </w:pPr>
          <w:hyperlink w:anchor="_Toc437493938" w:history="1">
            <w:r w:rsidR="0092442E" w:rsidRPr="003309F4">
              <w:rPr>
                <w:rStyle w:val="Hyperlink"/>
                <w:noProof/>
              </w:rPr>
              <w:t>List of acronyms</w:t>
            </w:r>
            <w:r w:rsidR="0092442E">
              <w:rPr>
                <w:noProof/>
                <w:webHidden/>
              </w:rPr>
              <w:tab/>
            </w:r>
            <w:r w:rsidR="0092442E">
              <w:rPr>
                <w:noProof/>
                <w:webHidden/>
              </w:rPr>
              <w:fldChar w:fldCharType="begin"/>
            </w:r>
            <w:r w:rsidR="0092442E">
              <w:rPr>
                <w:noProof/>
                <w:webHidden/>
              </w:rPr>
              <w:instrText xml:space="preserve"> PAGEREF _Toc437493938 \h </w:instrText>
            </w:r>
            <w:r w:rsidR="0092442E">
              <w:rPr>
                <w:noProof/>
                <w:webHidden/>
              </w:rPr>
            </w:r>
            <w:r w:rsidR="0092442E">
              <w:rPr>
                <w:noProof/>
                <w:webHidden/>
              </w:rPr>
              <w:fldChar w:fldCharType="separate"/>
            </w:r>
            <w:r w:rsidR="0092442E">
              <w:rPr>
                <w:noProof/>
                <w:webHidden/>
              </w:rPr>
              <w:t>5</w:t>
            </w:r>
            <w:r w:rsidR="0092442E">
              <w:rPr>
                <w:noProof/>
                <w:webHidden/>
              </w:rPr>
              <w:fldChar w:fldCharType="end"/>
            </w:r>
          </w:hyperlink>
        </w:p>
        <w:p w14:paraId="0AABFD80" w14:textId="43E163D6" w:rsidR="0092442E" w:rsidRDefault="00033B96">
          <w:pPr>
            <w:pStyle w:val="TOC1"/>
            <w:tabs>
              <w:tab w:val="right" w:leader="dot" w:pos="9350"/>
            </w:tabs>
            <w:rPr>
              <w:noProof/>
              <w:lang w:val="en-US"/>
            </w:rPr>
          </w:pPr>
          <w:hyperlink w:anchor="_Toc437493939" w:history="1">
            <w:r w:rsidR="0092442E" w:rsidRPr="003309F4">
              <w:rPr>
                <w:rStyle w:val="Hyperlink"/>
                <w:noProof/>
              </w:rPr>
              <w:t>Definitions</w:t>
            </w:r>
            <w:r w:rsidR="0092442E">
              <w:rPr>
                <w:noProof/>
                <w:webHidden/>
              </w:rPr>
              <w:tab/>
            </w:r>
            <w:r w:rsidR="0092442E">
              <w:rPr>
                <w:noProof/>
                <w:webHidden/>
              </w:rPr>
              <w:fldChar w:fldCharType="begin"/>
            </w:r>
            <w:r w:rsidR="0092442E">
              <w:rPr>
                <w:noProof/>
                <w:webHidden/>
              </w:rPr>
              <w:instrText xml:space="preserve"> PAGEREF _Toc437493939 \h </w:instrText>
            </w:r>
            <w:r w:rsidR="0092442E">
              <w:rPr>
                <w:noProof/>
                <w:webHidden/>
              </w:rPr>
            </w:r>
            <w:r w:rsidR="0092442E">
              <w:rPr>
                <w:noProof/>
                <w:webHidden/>
              </w:rPr>
              <w:fldChar w:fldCharType="separate"/>
            </w:r>
            <w:r w:rsidR="0092442E">
              <w:rPr>
                <w:noProof/>
                <w:webHidden/>
              </w:rPr>
              <w:t>5</w:t>
            </w:r>
            <w:r w:rsidR="0092442E">
              <w:rPr>
                <w:noProof/>
                <w:webHidden/>
              </w:rPr>
              <w:fldChar w:fldCharType="end"/>
            </w:r>
          </w:hyperlink>
        </w:p>
        <w:p w14:paraId="0328C150" w14:textId="5E3C0500" w:rsidR="0092442E" w:rsidRDefault="00033B96">
          <w:pPr>
            <w:pStyle w:val="TOC1"/>
            <w:tabs>
              <w:tab w:val="left" w:pos="440"/>
              <w:tab w:val="right" w:leader="dot" w:pos="9350"/>
            </w:tabs>
            <w:rPr>
              <w:noProof/>
              <w:lang w:val="en-US"/>
            </w:rPr>
          </w:pPr>
          <w:hyperlink w:anchor="_Toc437493940" w:history="1">
            <w:r w:rsidR="0092442E" w:rsidRPr="003309F4">
              <w:rPr>
                <w:rStyle w:val="Hyperlink"/>
                <w:noProof/>
              </w:rPr>
              <w:t>1</w:t>
            </w:r>
            <w:r w:rsidR="0092442E">
              <w:rPr>
                <w:noProof/>
                <w:lang w:val="en-US"/>
              </w:rPr>
              <w:tab/>
            </w:r>
            <w:r w:rsidR="0092442E" w:rsidRPr="003309F4">
              <w:rPr>
                <w:rStyle w:val="Hyperlink"/>
                <w:noProof/>
              </w:rPr>
              <w:t>Background</w:t>
            </w:r>
            <w:r w:rsidR="0092442E">
              <w:rPr>
                <w:noProof/>
                <w:webHidden/>
              </w:rPr>
              <w:tab/>
            </w:r>
            <w:r w:rsidR="0092442E">
              <w:rPr>
                <w:noProof/>
                <w:webHidden/>
              </w:rPr>
              <w:fldChar w:fldCharType="begin"/>
            </w:r>
            <w:r w:rsidR="0092442E">
              <w:rPr>
                <w:noProof/>
                <w:webHidden/>
              </w:rPr>
              <w:instrText xml:space="preserve"> PAGEREF _Toc437493940 \h </w:instrText>
            </w:r>
            <w:r w:rsidR="0092442E">
              <w:rPr>
                <w:noProof/>
                <w:webHidden/>
              </w:rPr>
            </w:r>
            <w:r w:rsidR="0092442E">
              <w:rPr>
                <w:noProof/>
                <w:webHidden/>
              </w:rPr>
              <w:fldChar w:fldCharType="separate"/>
            </w:r>
            <w:r w:rsidR="0092442E">
              <w:rPr>
                <w:noProof/>
                <w:webHidden/>
              </w:rPr>
              <w:t>6</w:t>
            </w:r>
            <w:r w:rsidR="0092442E">
              <w:rPr>
                <w:noProof/>
                <w:webHidden/>
              </w:rPr>
              <w:fldChar w:fldCharType="end"/>
            </w:r>
          </w:hyperlink>
        </w:p>
        <w:p w14:paraId="4D8CDB2D" w14:textId="47B34210" w:rsidR="0092442E" w:rsidRDefault="00033B96">
          <w:pPr>
            <w:pStyle w:val="TOC1"/>
            <w:tabs>
              <w:tab w:val="left" w:pos="440"/>
              <w:tab w:val="right" w:leader="dot" w:pos="9350"/>
            </w:tabs>
            <w:rPr>
              <w:noProof/>
              <w:lang w:val="en-US"/>
            </w:rPr>
          </w:pPr>
          <w:hyperlink w:anchor="_Toc437493941" w:history="1">
            <w:r w:rsidR="0092442E" w:rsidRPr="003309F4">
              <w:rPr>
                <w:rStyle w:val="Hyperlink"/>
                <w:noProof/>
              </w:rPr>
              <w:t>2</w:t>
            </w:r>
            <w:r w:rsidR="0092442E">
              <w:rPr>
                <w:noProof/>
                <w:lang w:val="en-US"/>
              </w:rPr>
              <w:tab/>
            </w:r>
            <w:r w:rsidR="0092442E" w:rsidRPr="003309F4">
              <w:rPr>
                <w:rStyle w:val="Hyperlink"/>
                <w:noProof/>
              </w:rPr>
              <w:t>Introduction</w:t>
            </w:r>
            <w:r w:rsidR="0092442E">
              <w:rPr>
                <w:noProof/>
                <w:webHidden/>
              </w:rPr>
              <w:tab/>
            </w:r>
            <w:r w:rsidR="0092442E">
              <w:rPr>
                <w:noProof/>
                <w:webHidden/>
              </w:rPr>
              <w:fldChar w:fldCharType="begin"/>
            </w:r>
            <w:r w:rsidR="0092442E">
              <w:rPr>
                <w:noProof/>
                <w:webHidden/>
              </w:rPr>
              <w:instrText xml:space="preserve"> PAGEREF _Toc437493941 \h </w:instrText>
            </w:r>
            <w:r w:rsidR="0092442E">
              <w:rPr>
                <w:noProof/>
                <w:webHidden/>
              </w:rPr>
            </w:r>
            <w:r w:rsidR="0092442E">
              <w:rPr>
                <w:noProof/>
                <w:webHidden/>
              </w:rPr>
              <w:fldChar w:fldCharType="separate"/>
            </w:r>
            <w:r w:rsidR="0092442E">
              <w:rPr>
                <w:noProof/>
                <w:webHidden/>
              </w:rPr>
              <w:t>6</w:t>
            </w:r>
            <w:r w:rsidR="0092442E">
              <w:rPr>
                <w:noProof/>
                <w:webHidden/>
              </w:rPr>
              <w:fldChar w:fldCharType="end"/>
            </w:r>
          </w:hyperlink>
        </w:p>
        <w:p w14:paraId="2FC12145" w14:textId="4CE2FA7B" w:rsidR="0092442E" w:rsidRDefault="00033B96">
          <w:pPr>
            <w:pStyle w:val="TOC1"/>
            <w:tabs>
              <w:tab w:val="left" w:pos="440"/>
              <w:tab w:val="right" w:leader="dot" w:pos="9350"/>
            </w:tabs>
            <w:rPr>
              <w:noProof/>
              <w:lang w:val="en-US"/>
            </w:rPr>
          </w:pPr>
          <w:hyperlink w:anchor="_Toc437493942" w:history="1">
            <w:r w:rsidR="0092442E" w:rsidRPr="003309F4">
              <w:rPr>
                <w:rStyle w:val="Hyperlink"/>
                <w:noProof/>
              </w:rPr>
              <w:t>3</w:t>
            </w:r>
            <w:r w:rsidR="0092442E">
              <w:rPr>
                <w:noProof/>
                <w:lang w:val="en-US"/>
              </w:rPr>
              <w:tab/>
            </w:r>
            <w:r w:rsidR="0092442E" w:rsidRPr="003309F4">
              <w:rPr>
                <w:rStyle w:val="Hyperlink"/>
                <w:noProof/>
              </w:rPr>
              <w:t>Problem Statement</w:t>
            </w:r>
            <w:r w:rsidR="0092442E">
              <w:rPr>
                <w:noProof/>
                <w:webHidden/>
              </w:rPr>
              <w:tab/>
            </w:r>
            <w:r w:rsidR="0092442E">
              <w:rPr>
                <w:noProof/>
                <w:webHidden/>
              </w:rPr>
              <w:fldChar w:fldCharType="begin"/>
            </w:r>
            <w:r w:rsidR="0092442E">
              <w:rPr>
                <w:noProof/>
                <w:webHidden/>
              </w:rPr>
              <w:instrText xml:space="preserve"> PAGEREF _Toc437493942 \h </w:instrText>
            </w:r>
            <w:r w:rsidR="0092442E">
              <w:rPr>
                <w:noProof/>
                <w:webHidden/>
              </w:rPr>
            </w:r>
            <w:r w:rsidR="0092442E">
              <w:rPr>
                <w:noProof/>
                <w:webHidden/>
              </w:rPr>
              <w:fldChar w:fldCharType="separate"/>
            </w:r>
            <w:r w:rsidR="0092442E">
              <w:rPr>
                <w:noProof/>
                <w:webHidden/>
              </w:rPr>
              <w:t>7</w:t>
            </w:r>
            <w:r w:rsidR="0092442E">
              <w:rPr>
                <w:noProof/>
                <w:webHidden/>
              </w:rPr>
              <w:fldChar w:fldCharType="end"/>
            </w:r>
          </w:hyperlink>
        </w:p>
        <w:p w14:paraId="1F262F55" w14:textId="6E734E05" w:rsidR="0092442E" w:rsidRDefault="00033B96">
          <w:pPr>
            <w:pStyle w:val="TOC1"/>
            <w:tabs>
              <w:tab w:val="left" w:pos="440"/>
              <w:tab w:val="right" w:leader="dot" w:pos="9350"/>
            </w:tabs>
            <w:rPr>
              <w:noProof/>
              <w:lang w:val="en-US"/>
            </w:rPr>
          </w:pPr>
          <w:hyperlink w:anchor="_Toc437493943" w:history="1">
            <w:r w:rsidR="0092442E" w:rsidRPr="003309F4">
              <w:rPr>
                <w:rStyle w:val="Hyperlink"/>
                <w:noProof/>
              </w:rPr>
              <w:t>4</w:t>
            </w:r>
            <w:r w:rsidR="0092442E">
              <w:rPr>
                <w:noProof/>
                <w:lang w:val="en-US"/>
              </w:rPr>
              <w:tab/>
            </w:r>
            <w:r w:rsidR="0092442E" w:rsidRPr="003309F4">
              <w:rPr>
                <w:rStyle w:val="Hyperlink"/>
                <w:noProof/>
              </w:rPr>
              <w:t>Sources of CRD waste</w:t>
            </w:r>
            <w:r w:rsidR="0092442E">
              <w:rPr>
                <w:noProof/>
                <w:webHidden/>
              </w:rPr>
              <w:tab/>
            </w:r>
            <w:r w:rsidR="0092442E">
              <w:rPr>
                <w:noProof/>
                <w:webHidden/>
              </w:rPr>
              <w:fldChar w:fldCharType="begin"/>
            </w:r>
            <w:r w:rsidR="0092442E">
              <w:rPr>
                <w:noProof/>
                <w:webHidden/>
              </w:rPr>
              <w:instrText xml:space="preserve"> PAGEREF _Toc437493943 \h </w:instrText>
            </w:r>
            <w:r w:rsidR="0092442E">
              <w:rPr>
                <w:noProof/>
                <w:webHidden/>
              </w:rPr>
            </w:r>
            <w:r w:rsidR="0092442E">
              <w:rPr>
                <w:noProof/>
                <w:webHidden/>
              </w:rPr>
              <w:fldChar w:fldCharType="separate"/>
            </w:r>
            <w:r w:rsidR="0092442E">
              <w:rPr>
                <w:noProof/>
                <w:webHidden/>
              </w:rPr>
              <w:t>7</w:t>
            </w:r>
            <w:r w:rsidR="0092442E">
              <w:rPr>
                <w:noProof/>
                <w:webHidden/>
              </w:rPr>
              <w:fldChar w:fldCharType="end"/>
            </w:r>
          </w:hyperlink>
        </w:p>
        <w:p w14:paraId="16F28C80" w14:textId="547A10C8" w:rsidR="0092442E" w:rsidRDefault="00033B96">
          <w:pPr>
            <w:pStyle w:val="TOC1"/>
            <w:tabs>
              <w:tab w:val="left" w:pos="440"/>
              <w:tab w:val="right" w:leader="dot" w:pos="9350"/>
            </w:tabs>
            <w:rPr>
              <w:noProof/>
              <w:lang w:val="en-US"/>
            </w:rPr>
          </w:pPr>
          <w:hyperlink w:anchor="_Toc437493944" w:history="1">
            <w:r w:rsidR="0092442E" w:rsidRPr="003309F4">
              <w:rPr>
                <w:rStyle w:val="Hyperlink"/>
                <w:noProof/>
              </w:rPr>
              <w:t>5</w:t>
            </w:r>
            <w:r w:rsidR="0092442E">
              <w:rPr>
                <w:noProof/>
                <w:lang w:val="en-US"/>
              </w:rPr>
              <w:tab/>
            </w:r>
            <w:r w:rsidR="0092442E" w:rsidRPr="003309F4">
              <w:rPr>
                <w:rStyle w:val="Hyperlink"/>
                <w:noProof/>
              </w:rPr>
              <w:t>Ontario’s status quo</w:t>
            </w:r>
            <w:r w:rsidR="0092442E">
              <w:rPr>
                <w:noProof/>
                <w:webHidden/>
              </w:rPr>
              <w:tab/>
            </w:r>
            <w:r w:rsidR="0092442E">
              <w:rPr>
                <w:noProof/>
                <w:webHidden/>
              </w:rPr>
              <w:fldChar w:fldCharType="begin"/>
            </w:r>
            <w:r w:rsidR="0092442E">
              <w:rPr>
                <w:noProof/>
                <w:webHidden/>
              </w:rPr>
              <w:instrText xml:space="preserve"> PAGEREF _Toc437493944 \h </w:instrText>
            </w:r>
            <w:r w:rsidR="0092442E">
              <w:rPr>
                <w:noProof/>
                <w:webHidden/>
              </w:rPr>
            </w:r>
            <w:r w:rsidR="0092442E">
              <w:rPr>
                <w:noProof/>
                <w:webHidden/>
              </w:rPr>
              <w:fldChar w:fldCharType="separate"/>
            </w:r>
            <w:r w:rsidR="0092442E">
              <w:rPr>
                <w:noProof/>
                <w:webHidden/>
              </w:rPr>
              <w:t>8</w:t>
            </w:r>
            <w:r w:rsidR="0092442E">
              <w:rPr>
                <w:noProof/>
                <w:webHidden/>
              </w:rPr>
              <w:fldChar w:fldCharType="end"/>
            </w:r>
          </w:hyperlink>
        </w:p>
        <w:p w14:paraId="7204BBF3" w14:textId="2037EC7F" w:rsidR="0092442E" w:rsidRDefault="00033B96">
          <w:pPr>
            <w:pStyle w:val="TOC1"/>
            <w:tabs>
              <w:tab w:val="left" w:pos="440"/>
              <w:tab w:val="right" w:leader="dot" w:pos="9350"/>
            </w:tabs>
            <w:rPr>
              <w:noProof/>
              <w:lang w:val="en-US"/>
            </w:rPr>
          </w:pPr>
          <w:hyperlink w:anchor="_Toc437493945" w:history="1">
            <w:r w:rsidR="0092442E" w:rsidRPr="003309F4">
              <w:rPr>
                <w:rStyle w:val="Hyperlink"/>
                <w:noProof/>
              </w:rPr>
              <w:t>6</w:t>
            </w:r>
            <w:r w:rsidR="0092442E">
              <w:rPr>
                <w:noProof/>
                <w:lang w:val="en-US"/>
              </w:rPr>
              <w:tab/>
            </w:r>
            <w:r w:rsidR="0092442E" w:rsidRPr="003309F4">
              <w:rPr>
                <w:rStyle w:val="Hyperlink"/>
                <w:noProof/>
              </w:rPr>
              <w:t>Japan’s status quo</w:t>
            </w:r>
            <w:r w:rsidR="0092442E">
              <w:rPr>
                <w:noProof/>
                <w:webHidden/>
              </w:rPr>
              <w:tab/>
            </w:r>
            <w:r w:rsidR="0092442E">
              <w:rPr>
                <w:noProof/>
                <w:webHidden/>
              </w:rPr>
              <w:fldChar w:fldCharType="begin"/>
            </w:r>
            <w:r w:rsidR="0092442E">
              <w:rPr>
                <w:noProof/>
                <w:webHidden/>
              </w:rPr>
              <w:instrText xml:space="preserve"> PAGEREF _Toc437493945 \h </w:instrText>
            </w:r>
            <w:r w:rsidR="0092442E">
              <w:rPr>
                <w:noProof/>
                <w:webHidden/>
              </w:rPr>
            </w:r>
            <w:r w:rsidR="0092442E">
              <w:rPr>
                <w:noProof/>
                <w:webHidden/>
              </w:rPr>
              <w:fldChar w:fldCharType="separate"/>
            </w:r>
            <w:r w:rsidR="0092442E">
              <w:rPr>
                <w:noProof/>
                <w:webHidden/>
              </w:rPr>
              <w:t>9</w:t>
            </w:r>
            <w:r w:rsidR="0092442E">
              <w:rPr>
                <w:noProof/>
                <w:webHidden/>
              </w:rPr>
              <w:fldChar w:fldCharType="end"/>
            </w:r>
          </w:hyperlink>
        </w:p>
        <w:p w14:paraId="3AAB54FC" w14:textId="3B6C622E" w:rsidR="0092442E" w:rsidRDefault="00033B96">
          <w:pPr>
            <w:pStyle w:val="TOC1"/>
            <w:tabs>
              <w:tab w:val="left" w:pos="440"/>
              <w:tab w:val="right" w:leader="dot" w:pos="9350"/>
            </w:tabs>
            <w:rPr>
              <w:noProof/>
              <w:lang w:val="en-US"/>
            </w:rPr>
          </w:pPr>
          <w:hyperlink w:anchor="_Toc437493946" w:history="1">
            <w:r w:rsidR="0092442E" w:rsidRPr="003309F4">
              <w:rPr>
                <w:rStyle w:val="Hyperlink"/>
                <w:noProof/>
              </w:rPr>
              <w:t>7</w:t>
            </w:r>
            <w:r w:rsidR="0092442E">
              <w:rPr>
                <w:noProof/>
                <w:lang w:val="en-US"/>
              </w:rPr>
              <w:tab/>
            </w:r>
            <w:r w:rsidR="0092442E" w:rsidRPr="003309F4">
              <w:rPr>
                <w:rStyle w:val="Hyperlink"/>
                <w:noProof/>
              </w:rPr>
              <w:t>Markets in Ontario</w:t>
            </w:r>
            <w:r w:rsidR="0092442E">
              <w:rPr>
                <w:noProof/>
                <w:webHidden/>
              </w:rPr>
              <w:tab/>
            </w:r>
            <w:r w:rsidR="0092442E">
              <w:rPr>
                <w:noProof/>
                <w:webHidden/>
              </w:rPr>
              <w:fldChar w:fldCharType="begin"/>
            </w:r>
            <w:r w:rsidR="0092442E">
              <w:rPr>
                <w:noProof/>
                <w:webHidden/>
              </w:rPr>
              <w:instrText xml:space="preserve"> PAGEREF _Toc437493946 \h </w:instrText>
            </w:r>
            <w:r w:rsidR="0092442E">
              <w:rPr>
                <w:noProof/>
                <w:webHidden/>
              </w:rPr>
            </w:r>
            <w:r w:rsidR="0092442E">
              <w:rPr>
                <w:noProof/>
                <w:webHidden/>
              </w:rPr>
              <w:fldChar w:fldCharType="separate"/>
            </w:r>
            <w:r w:rsidR="0092442E">
              <w:rPr>
                <w:noProof/>
                <w:webHidden/>
              </w:rPr>
              <w:t>13</w:t>
            </w:r>
            <w:r w:rsidR="0092442E">
              <w:rPr>
                <w:noProof/>
                <w:webHidden/>
              </w:rPr>
              <w:fldChar w:fldCharType="end"/>
            </w:r>
          </w:hyperlink>
        </w:p>
        <w:p w14:paraId="59E81D30" w14:textId="47FE0F85" w:rsidR="0092442E" w:rsidRDefault="00033B96">
          <w:pPr>
            <w:pStyle w:val="TOC1"/>
            <w:tabs>
              <w:tab w:val="left" w:pos="440"/>
              <w:tab w:val="right" w:leader="dot" w:pos="9350"/>
            </w:tabs>
            <w:rPr>
              <w:noProof/>
              <w:lang w:val="en-US"/>
            </w:rPr>
          </w:pPr>
          <w:hyperlink w:anchor="_Toc437493947" w:history="1">
            <w:r w:rsidR="0092442E" w:rsidRPr="003309F4">
              <w:rPr>
                <w:rStyle w:val="Hyperlink"/>
                <w:noProof/>
              </w:rPr>
              <w:t>8</w:t>
            </w:r>
            <w:r w:rsidR="0092442E">
              <w:rPr>
                <w:noProof/>
                <w:lang w:val="en-US"/>
              </w:rPr>
              <w:tab/>
            </w:r>
            <w:r w:rsidR="0092442E" w:rsidRPr="003309F4">
              <w:rPr>
                <w:rStyle w:val="Hyperlink"/>
                <w:noProof/>
              </w:rPr>
              <w:t>Challenges in Canada</w:t>
            </w:r>
            <w:r w:rsidR="0092442E">
              <w:rPr>
                <w:noProof/>
                <w:webHidden/>
              </w:rPr>
              <w:tab/>
            </w:r>
            <w:r w:rsidR="0092442E">
              <w:rPr>
                <w:noProof/>
                <w:webHidden/>
              </w:rPr>
              <w:fldChar w:fldCharType="begin"/>
            </w:r>
            <w:r w:rsidR="0092442E">
              <w:rPr>
                <w:noProof/>
                <w:webHidden/>
              </w:rPr>
              <w:instrText xml:space="preserve"> PAGEREF _Toc437493947 \h </w:instrText>
            </w:r>
            <w:r w:rsidR="0092442E">
              <w:rPr>
                <w:noProof/>
                <w:webHidden/>
              </w:rPr>
            </w:r>
            <w:r w:rsidR="0092442E">
              <w:rPr>
                <w:noProof/>
                <w:webHidden/>
              </w:rPr>
              <w:fldChar w:fldCharType="separate"/>
            </w:r>
            <w:r w:rsidR="0092442E">
              <w:rPr>
                <w:noProof/>
                <w:webHidden/>
              </w:rPr>
              <w:t>13</w:t>
            </w:r>
            <w:r w:rsidR="0092442E">
              <w:rPr>
                <w:noProof/>
                <w:webHidden/>
              </w:rPr>
              <w:fldChar w:fldCharType="end"/>
            </w:r>
          </w:hyperlink>
        </w:p>
        <w:p w14:paraId="38B4ABE1" w14:textId="3C1F0B8C" w:rsidR="0092442E" w:rsidRDefault="00033B96">
          <w:pPr>
            <w:pStyle w:val="TOC2"/>
            <w:tabs>
              <w:tab w:val="left" w:pos="880"/>
              <w:tab w:val="right" w:leader="dot" w:pos="9350"/>
            </w:tabs>
            <w:rPr>
              <w:noProof/>
              <w:lang w:val="en-US"/>
            </w:rPr>
          </w:pPr>
          <w:hyperlink w:anchor="_Toc437493948" w:history="1">
            <w:r w:rsidR="0092442E" w:rsidRPr="003309F4">
              <w:rPr>
                <w:rStyle w:val="Hyperlink"/>
                <w:noProof/>
              </w:rPr>
              <w:t>8.1</w:t>
            </w:r>
            <w:r w:rsidR="0092442E">
              <w:rPr>
                <w:noProof/>
                <w:lang w:val="en-US"/>
              </w:rPr>
              <w:tab/>
            </w:r>
            <w:r w:rsidR="0092442E" w:rsidRPr="003309F4">
              <w:rPr>
                <w:rStyle w:val="Hyperlink"/>
                <w:noProof/>
              </w:rPr>
              <w:t>Uncertainty in reporting</w:t>
            </w:r>
            <w:r w:rsidR="0092442E">
              <w:rPr>
                <w:noProof/>
                <w:webHidden/>
              </w:rPr>
              <w:tab/>
            </w:r>
            <w:r w:rsidR="0092442E">
              <w:rPr>
                <w:noProof/>
                <w:webHidden/>
              </w:rPr>
              <w:fldChar w:fldCharType="begin"/>
            </w:r>
            <w:r w:rsidR="0092442E">
              <w:rPr>
                <w:noProof/>
                <w:webHidden/>
              </w:rPr>
              <w:instrText xml:space="preserve"> PAGEREF _Toc437493948 \h </w:instrText>
            </w:r>
            <w:r w:rsidR="0092442E">
              <w:rPr>
                <w:noProof/>
                <w:webHidden/>
              </w:rPr>
            </w:r>
            <w:r w:rsidR="0092442E">
              <w:rPr>
                <w:noProof/>
                <w:webHidden/>
              </w:rPr>
              <w:fldChar w:fldCharType="separate"/>
            </w:r>
            <w:r w:rsidR="0092442E">
              <w:rPr>
                <w:noProof/>
                <w:webHidden/>
              </w:rPr>
              <w:t>14</w:t>
            </w:r>
            <w:r w:rsidR="0092442E">
              <w:rPr>
                <w:noProof/>
                <w:webHidden/>
              </w:rPr>
              <w:fldChar w:fldCharType="end"/>
            </w:r>
          </w:hyperlink>
        </w:p>
        <w:p w14:paraId="0632B0BB" w14:textId="122B6269" w:rsidR="0092442E" w:rsidRDefault="00033B96">
          <w:pPr>
            <w:pStyle w:val="TOC2"/>
            <w:tabs>
              <w:tab w:val="left" w:pos="880"/>
              <w:tab w:val="right" w:leader="dot" w:pos="9350"/>
            </w:tabs>
            <w:rPr>
              <w:noProof/>
              <w:lang w:val="en-US"/>
            </w:rPr>
          </w:pPr>
          <w:hyperlink w:anchor="_Toc437493949" w:history="1">
            <w:r w:rsidR="0092442E" w:rsidRPr="003309F4">
              <w:rPr>
                <w:rStyle w:val="Hyperlink"/>
                <w:noProof/>
              </w:rPr>
              <w:t>8.2</w:t>
            </w:r>
            <w:r w:rsidR="0092442E">
              <w:rPr>
                <w:noProof/>
                <w:lang w:val="en-US"/>
              </w:rPr>
              <w:tab/>
            </w:r>
            <w:r w:rsidR="0092442E" w:rsidRPr="003309F4">
              <w:rPr>
                <w:rStyle w:val="Hyperlink"/>
                <w:noProof/>
              </w:rPr>
              <w:t>Demolition and Deconstruction</w:t>
            </w:r>
            <w:r w:rsidR="0092442E">
              <w:rPr>
                <w:noProof/>
                <w:webHidden/>
              </w:rPr>
              <w:tab/>
            </w:r>
            <w:r w:rsidR="0092442E">
              <w:rPr>
                <w:noProof/>
                <w:webHidden/>
              </w:rPr>
              <w:fldChar w:fldCharType="begin"/>
            </w:r>
            <w:r w:rsidR="0092442E">
              <w:rPr>
                <w:noProof/>
                <w:webHidden/>
              </w:rPr>
              <w:instrText xml:space="preserve"> PAGEREF _Toc437493949 \h </w:instrText>
            </w:r>
            <w:r w:rsidR="0092442E">
              <w:rPr>
                <w:noProof/>
                <w:webHidden/>
              </w:rPr>
            </w:r>
            <w:r w:rsidR="0092442E">
              <w:rPr>
                <w:noProof/>
                <w:webHidden/>
              </w:rPr>
              <w:fldChar w:fldCharType="separate"/>
            </w:r>
            <w:r w:rsidR="0092442E">
              <w:rPr>
                <w:noProof/>
                <w:webHidden/>
              </w:rPr>
              <w:t>14</w:t>
            </w:r>
            <w:r w:rsidR="0092442E">
              <w:rPr>
                <w:noProof/>
                <w:webHidden/>
              </w:rPr>
              <w:fldChar w:fldCharType="end"/>
            </w:r>
          </w:hyperlink>
        </w:p>
        <w:p w14:paraId="61B2AF2D" w14:textId="344BC247" w:rsidR="0092442E" w:rsidRDefault="00033B96">
          <w:pPr>
            <w:pStyle w:val="TOC2"/>
            <w:tabs>
              <w:tab w:val="left" w:pos="880"/>
              <w:tab w:val="right" w:leader="dot" w:pos="9350"/>
            </w:tabs>
            <w:rPr>
              <w:noProof/>
              <w:lang w:val="en-US"/>
            </w:rPr>
          </w:pPr>
          <w:hyperlink w:anchor="_Toc437493950" w:history="1">
            <w:r w:rsidR="0092442E" w:rsidRPr="003309F4">
              <w:rPr>
                <w:rStyle w:val="Hyperlink"/>
                <w:noProof/>
              </w:rPr>
              <w:t>8.3</w:t>
            </w:r>
            <w:r w:rsidR="0092442E">
              <w:rPr>
                <w:noProof/>
                <w:lang w:val="en-US"/>
              </w:rPr>
              <w:tab/>
            </w:r>
            <w:r w:rsidR="0092442E" w:rsidRPr="003309F4">
              <w:rPr>
                <w:rStyle w:val="Hyperlink"/>
                <w:noProof/>
              </w:rPr>
              <w:t>Lack of Extended Producer Responsibility</w:t>
            </w:r>
            <w:r w:rsidR="0092442E">
              <w:rPr>
                <w:noProof/>
                <w:webHidden/>
              </w:rPr>
              <w:tab/>
            </w:r>
            <w:r w:rsidR="0092442E">
              <w:rPr>
                <w:noProof/>
                <w:webHidden/>
              </w:rPr>
              <w:fldChar w:fldCharType="begin"/>
            </w:r>
            <w:r w:rsidR="0092442E">
              <w:rPr>
                <w:noProof/>
                <w:webHidden/>
              </w:rPr>
              <w:instrText xml:space="preserve"> PAGEREF _Toc437493950 \h </w:instrText>
            </w:r>
            <w:r w:rsidR="0092442E">
              <w:rPr>
                <w:noProof/>
                <w:webHidden/>
              </w:rPr>
            </w:r>
            <w:r w:rsidR="0092442E">
              <w:rPr>
                <w:noProof/>
                <w:webHidden/>
              </w:rPr>
              <w:fldChar w:fldCharType="separate"/>
            </w:r>
            <w:r w:rsidR="0092442E">
              <w:rPr>
                <w:noProof/>
                <w:webHidden/>
              </w:rPr>
              <w:t>15</w:t>
            </w:r>
            <w:r w:rsidR="0092442E">
              <w:rPr>
                <w:noProof/>
                <w:webHidden/>
              </w:rPr>
              <w:fldChar w:fldCharType="end"/>
            </w:r>
          </w:hyperlink>
        </w:p>
        <w:p w14:paraId="1EF748DC" w14:textId="42830446" w:rsidR="0092442E" w:rsidRDefault="00033B96">
          <w:pPr>
            <w:pStyle w:val="TOC2"/>
            <w:tabs>
              <w:tab w:val="left" w:pos="880"/>
              <w:tab w:val="right" w:leader="dot" w:pos="9350"/>
            </w:tabs>
            <w:rPr>
              <w:noProof/>
              <w:lang w:val="en-US"/>
            </w:rPr>
          </w:pPr>
          <w:hyperlink w:anchor="_Toc437493951" w:history="1">
            <w:r w:rsidR="0092442E" w:rsidRPr="003309F4">
              <w:rPr>
                <w:rStyle w:val="Hyperlink"/>
                <w:noProof/>
              </w:rPr>
              <w:t>8.4</w:t>
            </w:r>
            <w:r w:rsidR="0092442E">
              <w:rPr>
                <w:noProof/>
                <w:lang w:val="en-US"/>
              </w:rPr>
              <w:tab/>
            </w:r>
            <w:r w:rsidR="0092442E" w:rsidRPr="003309F4">
              <w:rPr>
                <w:rStyle w:val="Hyperlink"/>
                <w:noProof/>
              </w:rPr>
              <w:t>3R’s principle</w:t>
            </w:r>
            <w:r w:rsidR="0092442E">
              <w:rPr>
                <w:noProof/>
                <w:webHidden/>
              </w:rPr>
              <w:tab/>
            </w:r>
            <w:r w:rsidR="0092442E">
              <w:rPr>
                <w:noProof/>
                <w:webHidden/>
              </w:rPr>
              <w:fldChar w:fldCharType="begin"/>
            </w:r>
            <w:r w:rsidR="0092442E">
              <w:rPr>
                <w:noProof/>
                <w:webHidden/>
              </w:rPr>
              <w:instrText xml:space="preserve"> PAGEREF _Toc437493951 \h </w:instrText>
            </w:r>
            <w:r w:rsidR="0092442E">
              <w:rPr>
                <w:noProof/>
                <w:webHidden/>
              </w:rPr>
            </w:r>
            <w:r w:rsidR="0092442E">
              <w:rPr>
                <w:noProof/>
                <w:webHidden/>
              </w:rPr>
              <w:fldChar w:fldCharType="separate"/>
            </w:r>
            <w:r w:rsidR="0092442E">
              <w:rPr>
                <w:noProof/>
                <w:webHidden/>
              </w:rPr>
              <w:t>15</w:t>
            </w:r>
            <w:r w:rsidR="0092442E">
              <w:rPr>
                <w:noProof/>
                <w:webHidden/>
              </w:rPr>
              <w:fldChar w:fldCharType="end"/>
            </w:r>
          </w:hyperlink>
        </w:p>
        <w:p w14:paraId="0FB2EEE6" w14:textId="513E49D5" w:rsidR="0092442E" w:rsidRDefault="00033B96">
          <w:pPr>
            <w:pStyle w:val="TOC2"/>
            <w:tabs>
              <w:tab w:val="left" w:pos="880"/>
              <w:tab w:val="right" w:leader="dot" w:pos="9350"/>
            </w:tabs>
            <w:rPr>
              <w:noProof/>
              <w:lang w:val="en-US"/>
            </w:rPr>
          </w:pPr>
          <w:hyperlink w:anchor="_Toc437493952" w:history="1">
            <w:r w:rsidR="0092442E" w:rsidRPr="003309F4">
              <w:rPr>
                <w:rStyle w:val="Hyperlink"/>
                <w:noProof/>
              </w:rPr>
              <w:t>8.5</w:t>
            </w:r>
            <w:r w:rsidR="0092442E">
              <w:rPr>
                <w:noProof/>
                <w:lang w:val="en-US"/>
              </w:rPr>
              <w:tab/>
            </w:r>
            <w:r w:rsidR="0092442E" w:rsidRPr="003309F4">
              <w:rPr>
                <w:rStyle w:val="Hyperlink"/>
                <w:noProof/>
              </w:rPr>
              <w:t>Markets</w:t>
            </w:r>
            <w:r w:rsidR="0092442E">
              <w:rPr>
                <w:noProof/>
                <w:webHidden/>
              </w:rPr>
              <w:tab/>
            </w:r>
            <w:r w:rsidR="0092442E">
              <w:rPr>
                <w:noProof/>
                <w:webHidden/>
              </w:rPr>
              <w:fldChar w:fldCharType="begin"/>
            </w:r>
            <w:r w:rsidR="0092442E">
              <w:rPr>
                <w:noProof/>
                <w:webHidden/>
              </w:rPr>
              <w:instrText xml:space="preserve"> PAGEREF _Toc437493952 \h </w:instrText>
            </w:r>
            <w:r w:rsidR="0092442E">
              <w:rPr>
                <w:noProof/>
                <w:webHidden/>
              </w:rPr>
            </w:r>
            <w:r w:rsidR="0092442E">
              <w:rPr>
                <w:noProof/>
                <w:webHidden/>
              </w:rPr>
              <w:fldChar w:fldCharType="separate"/>
            </w:r>
            <w:r w:rsidR="0092442E">
              <w:rPr>
                <w:noProof/>
                <w:webHidden/>
              </w:rPr>
              <w:t>16</w:t>
            </w:r>
            <w:r w:rsidR="0092442E">
              <w:rPr>
                <w:noProof/>
                <w:webHidden/>
              </w:rPr>
              <w:fldChar w:fldCharType="end"/>
            </w:r>
          </w:hyperlink>
        </w:p>
        <w:p w14:paraId="5E83B243" w14:textId="679ED79C" w:rsidR="0092442E" w:rsidRDefault="00033B96">
          <w:pPr>
            <w:pStyle w:val="TOC2"/>
            <w:tabs>
              <w:tab w:val="left" w:pos="880"/>
              <w:tab w:val="right" w:leader="dot" w:pos="9350"/>
            </w:tabs>
            <w:rPr>
              <w:noProof/>
              <w:lang w:val="en-US"/>
            </w:rPr>
          </w:pPr>
          <w:hyperlink w:anchor="_Toc437493953" w:history="1">
            <w:r w:rsidR="0092442E" w:rsidRPr="003309F4">
              <w:rPr>
                <w:rStyle w:val="Hyperlink"/>
                <w:noProof/>
              </w:rPr>
              <w:t>8.6</w:t>
            </w:r>
            <w:r w:rsidR="0092442E">
              <w:rPr>
                <w:noProof/>
                <w:lang w:val="en-US"/>
              </w:rPr>
              <w:tab/>
            </w:r>
            <w:r w:rsidR="0092442E" w:rsidRPr="003309F4">
              <w:rPr>
                <w:rStyle w:val="Hyperlink"/>
                <w:noProof/>
              </w:rPr>
              <w:t>Inefficient policy</w:t>
            </w:r>
            <w:r w:rsidR="0092442E">
              <w:rPr>
                <w:noProof/>
                <w:webHidden/>
              </w:rPr>
              <w:tab/>
            </w:r>
            <w:r w:rsidR="0092442E">
              <w:rPr>
                <w:noProof/>
                <w:webHidden/>
              </w:rPr>
              <w:fldChar w:fldCharType="begin"/>
            </w:r>
            <w:r w:rsidR="0092442E">
              <w:rPr>
                <w:noProof/>
                <w:webHidden/>
              </w:rPr>
              <w:instrText xml:space="preserve"> PAGEREF _Toc437493953 \h </w:instrText>
            </w:r>
            <w:r w:rsidR="0092442E">
              <w:rPr>
                <w:noProof/>
                <w:webHidden/>
              </w:rPr>
            </w:r>
            <w:r w:rsidR="0092442E">
              <w:rPr>
                <w:noProof/>
                <w:webHidden/>
              </w:rPr>
              <w:fldChar w:fldCharType="separate"/>
            </w:r>
            <w:r w:rsidR="0092442E">
              <w:rPr>
                <w:noProof/>
                <w:webHidden/>
              </w:rPr>
              <w:t>17</w:t>
            </w:r>
            <w:r w:rsidR="0092442E">
              <w:rPr>
                <w:noProof/>
                <w:webHidden/>
              </w:rPr>
              <w:fldChar w:fldCharType="end"/>
            </w:r>
          </w:hyperlink>
        </w:p>
        <w:p w14:paraId="7D5AA3D4" w14:textId="6DBA2AF2" w:rsidR="0092442E" w:rsidRDefault="00033B96">
          <w:pPr>
            <w:pStyle w:val="TOC2"/>
            <w:tabs>
              <w:tab w:val="left" w:pos="880"/>
              <w:tab w:val="right" w:leader="dot" w:pos="9350"/>
            </w:tabs>
            <w:rPr>
              <w:noProof/>
              <w:lang w:val="en-US"/>
            </w:rPr>
          </w:pPr>
          <w:hyperlink w:anchor="_Toc437493954" w:history="1">
            <w:r w:rsidR="0092442E" w:rsidRPr="003309F4">
              <w:rPr>
                <w:rStyle w:val="Hyperlink"/>
                <w:noProof/>
              </w:rPr>
              <w:t>8.7</w:t>
            </w:r>
            <w:r w:rsidR="0092442E">
              <w:rPr>
                <w:noProof/>
                <w:lang w:val="en-US"/>
              </w:rPr>
              <w:tab/>
            </w:r>
            <w:r w:rsidR="0092442E" w:rsidRPr="003309F4">
              <w:rPr>
                <w:rStyle w:val="Hyperlink"/>
                <w:noProof/>
              </w:rPr>
              <w:t>Waste in perfect shape</w:t>
            </w:r>
            <w:r w:rsidR="0092442E">
              <w:rPr>
                <w:noProof/>
                <w:webHidden/>
              </w:rPr>
              <w:tab/>
            </w:r>
            <w:r w:rsidR="0092442E">
              <w:rPr>
                <w:noProof/>
                <w:webHidden/>
              </w:rPr>
              <w:fldChar w:fldCharType="begin"/>
            </w:r>
            <w:r w:rsidR="0092442E">
              <w:rPr>
                <w:noProof/>
                <w:webHidden/>
              </w:rPr>
              <w:instrText xml:space="preserve"> PAGEREF _Toc437493954 \h </w:instrText>
            </w:r>
            <w:r w:rsidR="0092442E">
              <w:rPr>
                <w:noProof/>
                <w:webHidden/>
              </w:rPr>
            </w:r>
            <w:r w:rsidR="0092442E">
              <w:rPr>
                <w:noProof/>
                <w:webHidden/>
              </w:rPr>
              <w:fldChar w:fldCharType="separate"/>
            </w:r>
            <w:r w:rsidR="0092442E">
              <w:rPr>
                <w:noProof/>
                <w:webHidden/>
              </w:rPr>
              <w:t>18</w:t>
            </w:r>
            <w:r w:rsidR="0092442E">
              <w:rPr>
                <w:noProof/>
                <w:webHidden/>
              </w:rPr>
              <w:fldChar w:fldCharType="end"/>
            </w:r>
          </w:hyperlink>
        </w:p>
        <w:p w14:paraId="194C0703" w14:textId="675A8A93" w:rsidR="0092442E" w:rsidRDefault="00033B96">
          <w:pPr>
            <w:pStyle w:val="TOC2"/>
            <w:tabs>
              <w:tab w:val="left" w:pos="880"/>
              <w:tab w:val="right" w:leader="dot" w:pos="9350"/>
            </w:tabs>
            <w:rPr>
              <w:noProof/>
              <w:lang w:val="en-US"/>
            </w:rPr>
          </w:pPr>
          <w:hyperlink w:anchor="_Toc437493955" w:history="1">
            <w:r w:rsidR="0092442E" w:rsidRPr="003309F4">
              <w:rPr>
                <w:rStyle w:val="Hyperlink"/>
                <w:noProof/>
              </w:rPr>
              <w:t>8.8</w:t>
            </w:r>
            <w:r w:rsidR="0092442E">
              <w:rPr>
                <w:noProof/>
                <w:lang w:val="en-US"/>
              </w:rPr>
              <w:tab/>
            </w:r>
            <w:r w:rsidR="0092442E" w:rsidRPr="003309F4">
              <w:rPr>
                <w:rStyle w:val="Hyperlink"/>
                <w:noProof/>
              </w:rPr>
              <w:t>Enforcing current policy</w:t>
            </w:r>
            <w:r w:rsidR="0092442E">
              <w:rPr>
                <w:noProof/>
                <w:webHidden/>
              </w:rPr>
              <w:tab/>
            </w:r>
            <w:r w:rsidR="0092442E">
              <w:rPr>
                <w:noProof/>
                <w:webHidden/>
              </w:rPr>
              <w:fldChar w:fldCharType="begin"/>
            </w:r>
            <w:r w:rsidR="0092442E">
              <w:rPr>
                <w:noProof/>
                <w:webHidden/>
              </w:rPr>
              <w:instrText xml:space="preserve"> PAGEREF _Toc437493955 \h </w:instrText>
            </w:r>
            <w:r w:rsidR="0092442E">
              <w:rPr>
                <w:noProof/>
                <w:webHidden/>
              </w:rPr>
            </w:r>
            <w:r w:rsidR="0092442E">
              <w:rPr>
                <w:noProof/>
                <w:webHidden/>
              </w:rPr>
              <w:fldChar w:fldCharType="separate"/>
            </w:r>
            <w:r w:rsidR="0092442E">
              <w:rPr>
                <w:noProof/>
                <w:webHidden/>
              </w:rPr>
              <w:t>19</w:t>
            </w:r>
            <w:r w:rsidR="0092442E">
              <w:rPr>
                <w:noProof/>
                <w:webHidden/>
              </w:rPr>
              <w:fldChar w:fldCharType="end"/>
            </w:r>
          </w:hyperlink>
        </w:p>
        <w:p w14:paraId="14B5AF78" w14:textId="770D9E04" w:rsidR="0092442E" w:rsidRDefault="00033B96">
          <w:pPr>
            <w:pStyle w:val="TOC2"/>
            <w:tabs>
              <w:tab w:val="left" w:pos="880"/>
              <w:tab w:val="right" w:leader="dot" w:pos="9350"/>
            </w:tabs>
            <w:rPr>
              <w:noProof/>
              <w:lang w:val="en-US"/>
            </w:rPr>
          </w:pPr>
          <w:hyperlink w:anchor="_Toc437493956" w:history="1">
            <w:r w:rsidR="0092442E" w:rsidRPr="003309F4">
              <w:rPr>
                <w:rStyle w:val="Hyperlink"/>
                <w:noProof/>
              </w:rPr>
              <w:t>8.9</w:t>
            </w:r>
            <w:r w:rsidR="0092442E">
              <w:rPr>
                <w:noProof/>
                <w:lang w:val="en-US"/>
              </w:rPr>
              <w:tab/>
            </w:r>
            <w:r w:rsidR="0092442E" w:rsidRPr="003309F4">
              <w:rPr>
                <w:rStyle w:val="Hyperlink"/>
                <w:noProof/>
              </w:rPr>
              <w:t>Availability of cheap alternatives</w:t>
            </w:r>
            <w:r w:rsidR="0092442E">
              <w:rPr>
                <w:noProof/>
                <w:webHidden/>
              </w:rPr>
              <w:tab/>
            </w:r>
            <w:r w:rsidR="0092442E">
              <w:rPr>
                <w:noProof/>
                <w:webHidden/>
              </w:rPr>
              <w:fldChar w:fldCharType="begin"/>
            </w:r>
            <w:r w:rsidR="0092442E">
              <w:rPr>
                <w:noProof/>
                <w:webHidden/>
              </w:rPr>
              <w:instrText xml:space="preserve"> PAGEREF _Toc437493956 \h </w:instrText>
            </w:r>
            <w:r w:rsidR="0092442E">
              <w:rPr>
                <w:noProof/>
                <w:webHidden/>
              </w:rPr>
            </w:r>
            <w:r w:rsidR="0092442E">
              <w:rPr>
                <w:noProof/>
                <w:webHidden/>
              </w:rPr>
              <w:fldChar w:fldCharType="separate"/>
            </w:r>
            <w:r w:rsidR="0092442E">
              <w:rPr>
                <w:noProof/>
                <w:webHidden/>
              </w:rPr>
              <w:t>20</w:t>
            </w:r>
            <w:r w:rsidR="0092442E">
              <w:rPr>
                <w:noProof/>
                <w:webHidden/>
              </w:rPr>
              <w:fldChar w:fldCharType="end"/>
            </w:r>
          </w:hyperlink>
        </w:p>
        <w:p w14:paraId="19195CF9" w14:textId="0C72BF18" w:rsidR="0092442E" w:rsidRDefault="00033B96">
          <w:pPr>
            <w:pStyle w:val="TOC2"/>
            <w:tabs>
              <w:tab w:val="left" w:pos="880"/>
              <w:tab w:val="right" w:leader="dot" w:pos="9350"/>
            </w:tabs>
            <w:rPr>
              <w:noProof/>
              <w:lang w:val="en-US"/>
            </w:rPr>
          </w:pPr>
          <w:hyperlink w:anchor="_Toc437493957" w:history="1">
            <w:r w:rsidR="0092442E" w:rsidRPr="003309F4">
              <w:rPr>
                <w:rStyle w:val="Hyperlink"/>
                <w:noProof/>
              </w:rPr>
              <w:t>8.10</w:t>
            </w:r>
            <w:r w:rsidR="0092442E">
              <w:rPr>
                <w:noProof/>
                <w:lang w:val="en-US"/>
              </w:rPr>
              <w:tab/>
            </w:r>
            <w:r w:rsidR="0092442E" w:rsidRPr="003309F4">
              <w:rPr>
                <w:rStyle w:val="Hyperlink"/>
                <w:noProof/>
              </w:rPr>
              <w:t>Lack of interaction</w:t>
            </w:r>
            <w:r w:rsidR="0092442E">
              <w:rPr>
                <w:noProof/>
                <w:webHidden/>
              </w:rPr>
              <w:tab/>
            </w:r>
            <w:r w:rsidR="0092442E">
              <w:rPr>
                <w:noProof/>
                <w:webHidden/>
              </w:rPr>
              <w:fldChar w:fldCharType="begin"/>
            </w:r>
            <w:r w:rsidR="0092442E">
              <w:rPr>
                <w:noProof/>
                <w:webHidden/>
              </w:rPr>
              <w:instrText xml:space="preserve"> PAGEREF _Toc437493957 \h </w:instrText>
            </w:r>
            <w:r w:rsidR="0092442E">
              <w:rPr>
                <w:noProof/>
                <w:webHidden/>
              </w:rPr>
            </w:r>
            <w:r w:rsidR="0092442E">
              <w:rPr>
                <w:noProof/>
                <w:webHidden/>
              </w:rPr>
              <w:fldChar w:fldCharType="separate"/>
            </w:r>
            <w:r w:rsidR="0092442E">
              <w:rPr>
                <w:noProof/>
                <w:webHidden/>
              </w:rPr>
              <w:t>21</w:t>
            </w:r>
            <w:r w:rsidR="0092442E">
              <w:rPr>
                <w:noProof/>
                <w:webHidden/>
              </w:rPr>
              <w:fldChar w:fldCharType="end"/>
            </w:r>
          </w:hyperlink>
        </w:p>
        <w:p w14:paraId="7D106FC8" w14:textId="0FD53BB0" w:rsidR="0092442E" w:rsidRDefault="00033B96">
          <w:pPr>
            <w:pStyle w:val="TOC2"/>
            <w:tabs>
              <w:tab w:val="left" w:pos="880"/>
              <w:tab w:val="right" w:leader="dot" w:pos="9350"/>
            </w:tabs>
            <w:rPr>
              <w:noProof/>
              <w:lang w:val="en-US"/>
            </w:rPr>
          </w:pPr>
          <w:hyperlink w:anchor="_Toc437493958" w:history="1">
            <w:r w:rsidR="0092442E" w:rsidRPr="003309F4">
              <w:rPr>
                <w:rStyle w:val="Hyperlink"/>
                <w:noProof/>
              </w:rPr>
              <w:t>8.11</w:t>
            </w:r>
            <w:r w:rsidR="0092442E">
              <w:rPr>
                <w:noProof/>
                <w:lang w:val="en-US"/>
              </w:rPr>
              <w:tab/>
            </w:r>
            <w:r w:rsidR="0092442E" w:rsidRPr="003309F4">
              <w:rPr>
                <w:rStyle w:val="Hyperlink"/>
                <w:noProof/>
              </w:rPr>
              <w:t>Management issues</w:t>
            </w:r>
            <w:r w:rsidR="0092442E">
              <w:rPr>
                <w:noProof/>
                <w:webHidden/>
              </w:rPr>
              <w:tab/>
            </w:r>
            <w:r w:rsidR="0092442E">
              <w:rPr>
                <w:noProof/>
                <w:webHidden/>
              </w:rPr>
              <w:fldChar w:fldCharType="begin"/>
            </w:r>
            <w:r w:rsidR="0092442E">
              <w:rPr>
                <w:noProof/>
                <w:webHidden/>
              </w:rPr>
              <w:instrText xml:space="preserve"> PAGEREF _Toc437493958 \h </w:instrText>
            </w:r>
            <w:r w:rsidR="0092442E">
              <w:rPr>
                <w:noProof/>
                <w:webHidden/>
              </w:rPr>
            </w:r>
            <w:r w:rsidR="0092442E">
              <w:rPr>
                <w:noProof/>
                <w:webHidden/>
              </w:rPr>
              <w:fldChar w:fldCharType="separate"/>
            </w:r>
            <w:r w:rsidR="0092442E">
              <w:rPr>
                <w:noProof/>
                <w:webHidden/>
              </w:rPr>
              <w:t>22</w:t>
            </w:r>
            <w:r w:rsidR="0092442E">
              <w:rPr>
                <w:noProof/>
                <w:webHidden/>
              </w:rPr>
              <w:fldChar w:fldCharType="end"/>
            </w:r>
          </w:hyperlink>
        </w:p>
        <w:p w14:paraId="7A9D35C0" w14:textId="07CC370C" w:rsidR="0092442E" w:rsidRDefault="00033B96">
          <w:pPr>
            <w:pStyle w:val="TOC1"/>
            <w:tabs>
              <w:tab w:val="left" w:pos="440"/>
              <w:tab w:val="right" w:leader="dot" w:pos="9350"/>
            </w:tabs>
            <w:rPr>
              <w:noProof/>
              <w:lang w:val="en-US"/>
            </w:rPr>
          </w:pPr>
          <w:hyperlink w:anchor="_Toc437493959" w:history="1">
            <w:r w:rsidR="0092442E" w:rsidRPr="003309F4">
              <w:rPr>
                <w:rStyle w:val="Hyperlink"/>
                <w:noProof/>
              </w:rPr>
              <w:t>9</w:t>
            </w:r>
            <w:r w:rsidR="0092442E">
              <w:rPr>
                <w:noProof/>
                <w:lang w:val="en-US"/>
              </w:rPr>
              <w:tab/>
            </w:r>
            <w:r w:rsidR="0092442E" w:rsidRPr="003309F4">
              <w:rPr>
                <w:rStyle w:val="Hyperlink"/>
                <w:noProof/>
              </w:rPr>
              <w:t>Solution exists</w:t>
            </w:r>
            <w:r w:rsidR="0092442E">
              <w:rPr>
                <w:noProof/>
                <w:webHidden/>
              </w:rPr>
              <w:tab/>
            </w:r>
            <w:r w:rsidR="0092442E">
              <w:rPr>
                <w:noProof/>
                <w:webHidden/>
              </w:rPr>
              <w:fldChar w:fldCharType="begin"/>
            </w:r>
            <w:r w:rsidR="0092442E">
              <w:rPr>
                <w:noProof/>
                <w:webHidden/>
              </w:rPr>
              <w:instrText xml:space="preserve"> PAGEREF _Toc437493959 \h </w:instrText>
            </w:r>
            <w:r w:rsidR="0092442E">
              <w:rPr>
                <w:noProof/>
                <w:webHidden/>
              </w:rPr>
            </w:r>
            <w:r w:rsidR="0092442E">
              <w:rPr>
                <w:noProof/>
                <w:webHidden/>
              </w:rPr>
              <w:fldChar w:fldCharType="separate"/>
            </w:r>
            <w:r w:rsidR="0092442E">
              <w:rPr>
                <w:noProof/>
                <w:webHidden/>
              </w:rPr>
              <w:t>23</w:t>
            </w:r>
            <w:r w:rsidR="0092442E">
              <w:rPr>
                <w:noProof/>
                <w:webHidden/>
              </w:rPr>
              <w:fldChar w:fldCharType="end"/>
            </w:r>
          </w:hyperlink>
        </w:p>
        <w:p w14:paraId="7C240EBE" w14:textId="358031D9" w:rsidR="0092442E" w:rsidRDefault="00033B96">
          <w:pPr>
            <w:pStyle w:val="TOC1"/>
            <w:tabs>
              <w:tab w:val="left" w:pos="660"/>
              <w:tab w:val="right" w:leader="dot" w:pos="9350"/>
            </w:tabs>
            <w:rPr>
              <w:noProof/>
              <w:lang w:val="en-US"/>
            </w:rPr>
          </w:pPr>
          <w:hyperlink w:anchor="_Toc437493960" w:history="1">
            <w:r w:rsidR="0092442E" w:rsidRPr="003309F4">
              <w:rPr>
                <w:rStyle w:val="Hyperlink"/>
                <w:noProof/>
              </w:rPr>
              <w:t>10</w:t>
            </w:r>
            <w:r w:rsidR="0092442E">
              <w:rPr>
                <w:noProof/>
                <w:lang w:val="en-US"/>
              </w:rPr>
              <w:tab/>
            </w:r>
            <w:r w:rsidR="0092442E" w:rsidRPr="003309F4">
              <w:rPr>
                <w:rStyle w:val="Hyperlink"/>
                <w:noProof/>
              </w:rPr>
              <w:t>Policy Recommendations</w:t>
            </w:r>
            <w:r w:rsidR="0092442E">
              <w:rPr>
                <w:noProof/>
                <w:webHidden/>
              </w:rPr>
              <w:tab/>
            </w:r>
            <w:r w:rsidR="0092442E">
              <w:rPr>
                <w:noProof/>
                <w:webHidden/>
              </w:rPr>
              <w:fldChar w:fldCharType="begin"/>
            </w:r>
            <w:r w:rsidR="0092442E">
              <w:rPr>
                <w:noProof/>
                <w:webHidden/>
              </w:rPr>
              <w:instrText xml:space="preserve"> PAGEREF _Toc437493960 \h </w:instrText>
            </w:r>
            <w:r w:rsidR="0092442E">
              <w:rPr>
                <w:noProof/>
                <w:webHidden/>
              </w:rPr>
            </w:r>
            <w:r w:rsidR="0092442E">
              <w:rPr>
                <w:noProof/>
                <w:webHidden/>
              </w:rPr>
              <w:fldChar w:fldCharType="separate"/>
            </w:r>
            <w:r w:rsidR="0092442E">
              <w:rPr>
                <w:noProof/>
                <w:webHidden/>
              </w:rPr>
              <w:t>25</w:t>
            </w:r>
            <w:r w:rsidR="0092442E">
              <w:rPr>
                <w:noProof/>
                <w:webHidden/>
              </w:rPr>
              <w:fldChar w:fldCharType="end"/>
            </w:r>
          </w:hyperlink>
        </w:p>
        <w:p w14:paraId="0E5682F1" w14:textId="525B2D20" w:rsidR="0092442E" w:rsidRDefault="00033B96">
          <w:pPr>
            <w:pStyle w:val="TOC2"/>
            <w:tabs>
              <w:tab w:val="left" w:pos="880"/>
              <w:tab w:val="right" w:leader="dot" w:pos="9350"/>
            </w:tabs>
            <w:rPr>
              <w:noProof/>
              <w:lang w:val="en-US"/>
            </w:rPr>
          </w:pPr>
          <w:hyperlink w:anchor="_Toc437493961" w:history="1">
            <w:r w:rsidR="0092442E" w:rsidRPr="003309F4">
              <w:rPr>
                <w:rStyle w:val="Hyperlink"/>
                <w:noProof/>
              </w:rPr>
              <w:t>10.1</w:t>
            </w:r>
            <w:r w:rsidR="0092442E">
              <w:rPr>
                <w:noProof/>
                <w:lang w:val="en-US"/>
              </w:rPr>
              <w:tab/>
            </w:r>
            <w:r w:rsidR="0092442E" w:rsidRPr="003309F4">
              <w:rPr>
                <w:rStyle w:val="Hyperlink"/>
                <w:noProof/>
              </w:rPr>
              <w:t>Alteration of the thresholds and Building Codes</w:t>
            </w:r>
            <w:r w:rsidR="0092442E">
              <w:rPr>
                <w:noProof/>
                <w:webHidden/>
              </w:rPr>
              <w:tab/>
            </w:r>
            <w:r w:rsidR="0092442E">
              <w:rPr>
                <w:noProof/>
                <w:webHidden/>
              </w:rPr>
              <w:fldChar w:fldCharType="begin"/>
            </w:r>
            <w:r w:rsidR="0092442E">
              <w:rPr>
                <w:noProof/>
                <w:webHidden/>
              </w:rPr>
              <w:instrText xml:space="preserve"> PAGEREF _Toc437493961 \h </w:instrText>
            </w:r>
            <w:r w:rsidR="0092442E">
              <w:rPr>
                <w:noProof/>
                <w:webHidden/>
              </w:rPr>
            </w:r>
            <w:r w:rsidR="0092442E">
              <w:rPr>
                <w:noProof/>
                <w:webHidden/>
              </w:rPr>
              <w:fldChar w:fldCharType="separate"/>
            </w:r>
            <w:r w:rsidR="0092442E">
              <w:rPr>
                <w:noProof/>
                <w:webHidden/>
              </w:rPr>
              <w:t>26</w:t>
            </w:r>
            <w:r w:rsidR="0092442E">
              <w:rPr>
                <w:noProof/>
                <w:webHidden/>
              </w:rPr>
              <w:fldChar w:fldCharType="end"/>
            </w:r>
          </w:hyperlink>
        </w:p>
        <w:p w14:paraId="27EA0B07" w14:textId="772B991A" w:rsidR="0092442E" w:rsidRDefault="00033B96">
          <w:pPr>
            <w:pStyle w:val="TOC2"/>
            <w:tabs>
              <w:tab w:val="left" w:pos="880"/>
              <w:tab w:val="right" w:leader="dot" w:pos="9350"/>
            </w:tabs>
            <w:rPr>
              <w:noProof/>
              <w:lang w:val="en-US"/>
            </w:rPr>
          </w:pPr>
          <w:hyperlink w:anchor="_Toc437493962" w:history="1">
            <w:r w:rsidR="0092442E" w:rsidRPr="003309F4">
              <w:rPr>
                <w:rStyle w:val="Hyperlink"/>
                <w:noProof/>
                <w:lang w:val="en-US"/>
              </w:rPr>
              <w:t>10.2</w:t>
            </w:r>
            <w:r w:rsidR="0092442E">
              <w:rPr>
                <w:noProof/>
                <w:lang w:val="en-US"/>
              </w:rPr>
              <w:tab/>
            </w:r>
            <w:r w:rsidR="0092442E" w:rsidRPr="003309F4">
              <w:rPr>
                <w:rStyle w:val="Hyperlink"/>
                <w:noProof/>
                <w:lang w:val="en-US"/>
              </w:rPr>
              <w:t>Pricing for a reform</w:t>
            </w:r>
            <w:r w:rsidR="0092442E">
              <w:rPr>
                <w:noProof/>
                <w:webHidden/>
              </w:rPr>
              <w:tab/>
            </w:r>
            <w:r w:rsidR="0092442E">
              <w:rPr>
                <w:noProof/>
                <w:webHidden/>
              </w:rPr>
              <w:fldChar w:fldCharType="begin"/>
            </w:r>
            <w:r w:rsidR="0092442E">
              <w:rPr>
                <w:noProof/>
                <w:webHidden/>
              </w:rPr>
              <w:instrText xml:space="preserve"> PAGEREF _Toc437493962 \h </w:instrText>
            </w:r>
            <w:r w:rsidR="0092442E">
              <w:rPr>
                <w:noProof/>
                <w:webHidden/>
              </w:rPr>
            </w:r>
            <w:r w:rsidR="0092442E">
              <w:rPr>
                <w:noProof/>
                <w:webHidden/>
              </w:rPr>
              <w:fldChar w:fldCharType="separate"/>
            </w:r>
            <w:r w:rsidR="0092442E">
              <w:rPr>
                <w:noProof/>
                <w:webHidden/>
              </w:rPr>
              <w:t>27</w:t>
            </w:r>
            <w:r w:rsidR="0092442E">
              <w:rPr>
                <w:noProof/>
                <w:webHidden/>
              </w:rPr>
              <w:fldChar w:fldCharType="end"/>
            </w:r>
          </w:hyperlink>
        </w:p>
        <w:p w14:paraId="58B5DD37" w14:textId="6D99AF10" w:rsidR="0092442E" w:rsidRDefault="00033B96">
          <w:pPr>
            <w:pStyle w:val="TOC2"/>
            <w:tabs>
              <w:tab w:val="left" w:pos="880"/>
              <w:tab w:val="right" w:leader="dot" w:pos="9350"/>
            </w:tabs>
            <w:rPr>
              <w:noProof/>
              <w:lang w:val="en-US"/>
            </w:rPr>
          </w:pPr>
          <w:hyperlink w:anchor="_Toc437493963" w:history="1">
            <w:r w:rsidR="0092442E" w:rsidRPr="003309F4">
              <w:rPr>
                <w:rStyle w:val="Hyperlink"/>
                <w:noProof/>
                <w:lang w:val="en-US"/>
              </w:rPr>
              <w:t>10.3</w:t>
            </w:r>
            <w:r w:rsidR="0092442E">
              <w:rPr>
                <w:noProof/>
                <w:lang w:val="en-US"/>
              </w:rPr>
              <w:tab/>
            </w:r>
            <w:r w:rsidR="0092442E" w:rsidRPr="003309F4">
              <w:rPr>
                <w:rStyle w:val="Hyperlink"/>
                <w:noProof/>
                <w:lang w:val="en-US"/>
              </w:rPr>
              <w:t>Extended Producer Responsibility</w:t>
            </w:r>
            <w:r w:rsidR="0092442E">
              <w:rPr>
                <w:noProof/>
                <w:webHidden/>
              </w:rPr>
              <w:tab/>
            </w:r>
            <w:r w:rsidR="0092442E">
              <w:rPr>
                <w:noProof/>
                <w:webHidden/>
              </w:rPr>
              <w:fldChar w:fldCharType="begin"/>
            </w:r>
            <w:r w:rsidR="0092442E">
              <w:rPr>
                <w:noProof/>
                <w:webHidden/>
              </w:rPr>
              <w:instrText xml:space="preserve"> PAGEREF _Toc437493963 \h </w:instrText>
            </w:r>
            <w:r w:rsidR="0092442E">
              <w:rPr>
                <w:noProof/>
                <w:webHidden/>
              </w:rPr>
            </w:r>
            <w:r w:rsidR="0092442E">
              <w:rPr>
                <w:noProof/>
                <w:webHidden/>
              </w:rPr>
              <w:fldChar w:fldCharType="separate"/>
            </w:r>
            <w:r w:rsidR="0092442E">
              <w:rPr>
                <w:noProof/>
                <w:webHidden/>
              </w:rPr>
              <w:t>28</w:t>
            </w:r>
            <w:r w:rsidR="0092442E">
              <w:rPr>
                <w:noProof/>
                <w:webHidden/>
              </w:rPr>
              <w:fldChar w:fldCharType="end"/>
            </w:r>
          </w:hyperlink>
        </w:p>
        <w:p w14:paraId="53F4605E" w14:textId="3A955E4A" w:rsidR="0092442E" w:rsidRDefault="00033B96">
          <w:pPr>
            <w:pStyle w:val="TOC2"/>
            <w:tabs>
              <w:tab w:val="left" w:pos="880"/>
              <w:tab w:val="right" w:leader="dot" w:pos="9350"/>
            </w:tabs>
            <w:rPr>
              <w:noProof/>
              <w:lang w:val="en-US"/>
            </w:rPr>
          </w:pPr>
          <w:hyperlink w:anchor="_Toc437493964" w:history="1">
            <w:r w:rsidR="0092442E" w:rsidRPr="003309F4">
              <w:rPr>
                <w:rStyle w:val="Hyperlink"/>
                <w:noProof/>
              </w:rPr>
              <w:t>10.4</w:t>
            </w:r>
            <w:r w:rsidR="0092442E">
              <w:rPr>
                <w:noProof/>
                <w:lang w:val="en-US"/>
              </w:rPr>
              <w:tab/>
            </w:r>
            <w:r w:rsidR="0092442E" w:rsidRPr="003309F4">
              <w:rPr>
                <w:rStyle w:val="Hyperlink"/>
                <w:noProof/>
              </w:rPr>
              <w:t>Mandatory Reporting</w:t>
            </w:r>
            <w:r w:rsidR="0092442E">
              <w:rPr>
                <w:noProof/>
                <w:webHidden/>
              </w:rPr>
              <w:tab/>
            </w:r>
            <w:r w:rsidR="0092442E">
              <w:rPr>
                <w:noProof/>
                <w:webHidden/>
              </w:rPr>
              <w:fldChar w:fldCharType="begin"/>
            </w:r>
            <w:r w:rsidR="0092442E">
              <w:rPr>
                <w:noProof/>
                <w:webHidden/>
              </w:rPr>
              <w:instrText xml:space="preserve"> PAGEREF _Toc437493964 \h </w:instrText>
            </w:r>
            <w:r w:rsidR="0092442E">
              <w:rPr>
                <w:noProof/>
                <w:webHidden/>
              </w:rPr>
            </w:r>
            <w:r w:rsidR="0092442E">
              <w:rPr>
                <w:noProof/>
                <w:webHidden/>
              </w:rPr>
              <w:fldChar w:fldCharType="separate"/>
            </w:r>
            <w:r w:rsidR="0092442E">
              <w:rPr>
                <w:noProof/>
                <w:webHidden/>
              </w:rPr>
              <w:t>29</w:t>
            </w:r>
            <w:r w:rsidR="0092442E">
              <w:rPr>
                <w:noProof/>
                <w:webHidden/>
              </w:rPr>
              <w:fldChar w:fldCharType="end"/>
            </w:r>
          </w:hyperlink>
        </w:p>
        <w:p w14:paraId="6121EABC" w14:textId="05EA5AB1" w:rsidR="0092442E" w:rsidRDefault="00033B96">
          <w:pPr>
            <w:pStyle w:val="TOC1"/>
            <w:tabs>
              <w:tab w:val="left" w:pos="660"/>
              <w:tab w:val="right" w:leader="dot" w:pos="9350"/>
            </w:tabs>
            <w:rPr>
              <w:noProof/>
              <w:lang w:val="en-US"/>
            </w:rPr>
          </w:pPr>
          <w:hyperlink w:anchor="_Toc437493965" w:history="1">
            <w:r w:rsidR="0092442E" w:rsidRPr="003309F4">
              <w:rPr>
                <w:rStyle w:val="Hyperlink"/>
                <w:noProof/>
              </w:rPr>
              <w:t>11</w:t>
            </w:r>
            <w:r w:rsidR="0092442E">
              <w:rPr>
                <w:noProof/>
                <w:lang w:val="en-US"/>
              </w:rPr>
              <w:tab/>
            </w:r>
            <w:r w:rsidR="0092442E" w:rsidRPr="003309F4">
              <w:rPr>
                <w:rStyle w:val="Hyperlink"/>
                <w:noProof/>
              </w:rPr>
              <w:t>Conclusion</w:t>
            </w:r>
            <w:r w:rsidR="0092442E">
              <w:rPr>
                <w:noProof/>
                <w:webHidden/>
              </w:rPr>
              <w:tab/>
            </w:r>
            <w:r w:rsidR="0092442E">
              <w:rPr>
                <w:noProof/>
                <w:webHidden/>
              </w:rPr>
              <w:fldChar w:fldCharType="begin"/>
            </w:r>
            <w:r w:rsidR="0092442E">
              <w:rPr>
                <w:noProof/>
                <w:webHidden/>
              </w:rPr>
              <w:instrText xml:space="preserve"> PAGEREF _Toc437493965 \h </w:instrText>
            </w:r>
            <w:r w:rsidR="0092442E">
              <w:rPr>
                <w:noProof/>
                <w:webHidden/>
              </w:rPr>
            </w:r>
            <w:r w:rsidR="0092442E">
              <w:rPr>
                <w:noProof/>
                <w:webHidden/>
              </w:rPr>
              <w:fldChar w:fldCharType="separate"/>
            </w:r>
            <w:r w:rsidR="0092442E">
              <w:rPr>
                <w:noProof/>
                <w:webHidden/>
              </w:rPr>
              <w:t>32</w:t>
            </w:r>
            <w:r w:rsidR="0092442E">
              <w:rPr>
                <w:noProof/>
                <w:webHidden/>
              </w:rPr>
              <w:fldChar w:fldCharType="end"/>
            </w:r>
          </w:hyperlink>
        </w:p>
        <w:p w14:paraId="6D372069" w14:textId="2DAC90E1" w:rsidR="0092442E" w:rsidRDefault="00033B96">
          <w:pPr>
            <w:pStyle w:val="TOC1"/>
            <w:tabs>
              <w:tab w:val="left" w:pos="660"/>
              <w:tab w:val="right" w:leader="dot" w:pos="9350"/>
            </w:tabs>
            <w:rPr>
              <w:noProof/>
              <w:lang w:val="en-US"/>
            </w:rPr>
          </w:pPr>
          <w:hyperlink w:anchor="_Toc437493966" w:history="1">
            <w:r w:rsidR="0092442E" w:rsidRPr="003309F4">
              <w:rPr>
                <w:rStyle w:val="Hyperlink"/>
                <w:noProof/>
              </w:rPr>
              <w:t>12</w:t>
            </w:r>
            <w:r w:rsidR="0092442E">
              <w:rPr>
                <w:noProof/>
                <w:lang w:val="en-US"/>
              </w:rPr>
              <w:tab/>
            </w:r>
            <w:r w:rsidR="0092442E" w:rsidRPr="003309F4">
              <w:rPr>
                <w:rStyle w:val="Hyperlink"/>
                <w:noProof/>
              </w:rPr>
              <w:t>References</w:t>
            </w:r>
            <w:r w:rsidR="0092442E">
              <w:rPr>
                <w:noProof/>
                <w:webHidden/>
              </w:rPr>
              <w:tab/>
            </w:r>
            <w:r w:rsidR="0092442E">
              <w:rPr>
                <w:noProof/>
                <w:webHidden/>
              </w:rPr>
              <w:fldChar w:fldCharType="begin"/>
            </w:r>
            <w:r w:rsidR="0092442E">
              <w:rPr>
                <w:noProof/>
                <w:webHidden/>
              </w:rPr>
              <w:instrText xml:space="preserve"> PAGEREF _Toc437493966 \h </w:instrText>
            </w:r>
            <w:r w:rsidR="0092442E">
              <w:rPr>
                <w:noProof/>
                <w:webHidden/>
              </w:rPr>
            </w:r>
            <w:r w:rsidR="0092442E">
              <w:rPr>
                <w:noProof/>
                <w:webHidden/>
              </w:rPr>
              <w:fldChar w:fldCharType="separate"/>
            </w:r>
            <w:r w:rsidR="0092442E">
              <w:rPr>
                <w:noProof/>
                <w:webHidden/>
              </w:rPr>
              <w:t>33</w:t>
            </w:r>
            <w:r w:rsidR="0092442E">
              <w:rPr>
                <w:noProof/>
                <w:webHidden/>
              </w:rPr>
              <w:fldChar w:fldCharType="end"/>
            </w:r>
          </w:hyperlink>
        </w:p>
        <w:p w14:paraId="1448391C" w14:textId="0A979F19" w:rsidR="00F61028" w:rsidRDefault="00777BE2" w:rsidP="00F61028">
          <w:r>
            <w:rPr>
              <w:b/>
              <w:bCs/>
              <w:noProof/>
            </w:rPr>
            <w:fldChar w:fldCharType="end"/>
          </w:r>
        </w:p>
      </w:sdtContent>
    </w:sdt>
    <w:p w14:paraId="65CA9444" w14:textId="3A6CD4F1" w:rsidR="00496F48" w:rsidRDefault="00496F48" w:rsidP="00777BE2">
      <w:pPr>
        <w:rPr>
          <w:sz w:val="24"/>
          <w:szCs w:val="24"/>
        </w:rPr>
      </w:pPr>
    </w:p>
    <w:p w14:paraId="47A74124" w14:textId="77777777" w:rsidR="00496F48" w:rsidRDefault="00496F48" w:rsidP="00777BE2">
      <w:pPr>
        <w:rPr>
          <w:sz w:val="24"/>
          <w:szCs w:val="24"/>
        </w:rPr>
      </w:pPr>
    </w:p>
    <w:p w14:paraId="5FAA56B1" w14:textId="77777777" w:rsidR="00496F48" w:rsidRDefault="00496F48" w:rsidP="00777BE2">
      <w:pPr>
        <w:rPr>
          <w:sz w:val="24"/>
          <w:szCs w:val="24"/>
        </w:rPr>
      </w:pPr>
    </w:p>
    <w:p w14:paraId="5B70BF01" w14:textId="77777777" w:rsidR="00496F48" w:rsidRDefault="00496F48" w:rsidP="00777BE2">
      <w:pPr>
        <w:rPr>
          <w:sz w:val="24"/>
          <w:szCs w:val="24"/>
        </w:rPr>
      </w:pPr>
    </w:p>
    <w:p w14:paraId="67F480F0" w14:textId="77777777" w:rsidR="00496F48" w:rsidRDefault="00496F48" w:rsidP="00777BE2">
      <w:pPr>
        <w:rPr>
          <w:sz w:val="24"/>
          <w:szCs w:val="24"/>
        </w:rPr>
      </w:pPr>
    </w:p>
    <w:p w14:paraId="5F44E8D0" w14:textId="77777777" w:rsidR="00496F48" w:rsidRDefault="00496F48" w:rsidP="00777BE2">
      <w:pPr>
        <w:rPr>
          <w:sz w:val="24"/>
          <w:szCs w:val="24"/>
        </w:rPr>
      </w:pPr>
    </w:p>
    <w:p w14:paraId="499B9EAC" w14:textId="77777777" w:rsidR="00496F48" w:rsidRDefault="00496F48" w:rsidP="00777BE2">
      <w:pPr>
        <w:rPr>
          <w:sz w:val="24"/>
          <w:szCs w:val="24"/>
        </w:rPr>
      </w:pPr>
    </w:p>
    <w:p w14:paraId="45F86157" w14:textId="77777777" w:rsidR="00496F48" w:rsidRDefault="00496F48" w:rsidP="00777BE2">
      <w:pPr>
        <w:rPr>
          <w:sz w:val="24"/>
          <w:szCs w:val="24"/>
        </w:rPr>
      </w:pPr>
    </w:p>
    <w:p w14:paraId="799F09AB" w14:textId="77777777" w:rsidR="00496F48" w:rsidRDefault="00496F48" w:rsidP="00777BE2">
      <w:pPr>
        <w:rPr>
          <w:sz w:val="24"/>
          <w:szCs w:val="24"/>
        </w:rPr>
      </w:pPr>
    </w:p>
    <w:p w14:paraId="532DA9D8" w14:textId="77777777" w:rsidR="00496F48" w:rsidRDefault="00496F48" w:rsidP="00777BE2">
      <w:pPr>
        <w:rPr>
          <w:sz w:val="24"/>
          <w:szCs w:val="24"/>
        </w:rPr>
      </w:pPr>
    </w:p>
    <w:p w14:paraId="5031E64E" w14:textId="77777777" w:rsidR="00496F48" w:rsidRDefault="00496F48" w:rsidP="00777BE2">
      <w:pPr>
        <w:rPr>
          <w:sz w:val="24"/>
          <w:szCs w:val="24"/>
        </w:rPr>
      </w:pPr>
    </w:p>
    <w:p w14:paraId="6736E3F6" w14:textId="3993FBC0" w:rsidR="00F61028" w:rsidRDefault="00F61028" w:rsidP="00F61028">
      <w:pPr>
        <w:rPr>
          <w:sz w:val="24"/>
          <w:szCs w:val="24"/>
        </w:rPr>
      </w:pPr>
    </w:p>
    <w:p w14:paraId="7D2DCBD0" w14:textId="77777777" w:rsidR="00F61028" w:rsidRDefault="00F61028" w:rsidP="00F61028"/>
    <w:p w14:paraId="4D86F030" w14:textId="4CB9410C" w:rsidR="00F61028" w:rsidRDefault="00F61028" w:rsidP="00F61028"/>
    <w:p w14:paraId="7A013A81" w14:textId="77777777" w:rsidR="00F61028" w:rsidRPr="00F61028" w:rsidRDefault="00F61028" w:rsidP="00F61028"/>
    <w:p w14:paraId="1D38ACD9" w14:textId="4DE992AE" w:rsidR="00777BE2" w:rsidRDefault="00777BE2" w:rsidP="00F61028">
      <w:pPr>
        <w:pStyle w:val="Heading1"/>
        <w:numPr>
          <w:ilvl w:val="0"/>
          <w:numId w:val="0"/>
        </w:numPr>
        <w:ind w:left="432" w:hanging="432"/>
      </w:pPr>
      <w:bookmarkStart w:id="1" w:name="_Toc437493938"/>
      <w:r w:rsidRPr="00777BE2">
        <w:lastRenderedPageBreak/>
        <w:t>List of acronyms</w:t>
      </w:r>
      <w:bookmarkEnd w:id="1"/>
    </w:p>
    <w:p w14:paraId="37C05D75" w14:textId="6517D724" w:rsidR="00777BE2" w:rsidRDefault="00777BE2" w:rsidP="00777BE2">
      <w:pPr>
        <w:pStyle w:val="ListParagraph"/>
        <w:numPr>
          <w:ilvl w:val="0"/>
          <w:numId w:val="9"/>
        </w:numPr>
        <w:rPr>
          <w:sz w:val="24"/>
          <w:szCs w:val="24"/>
        </w:rPr>
      </w:pPr>
      <w:r w:rsidRPr="00777BE2">
        <w:rPr>
          <w:sz w:val="24"/>
          <w:szCs w:val="24"/>
        </w:rPr>
        <w:t>CRD</w:t>
      </w:r>
      <w:r w:rsidR="00496F48">
        <w:rPr>
          <w:sz w:val="24"/>
          <w:szCs w:val="24"/>
        </w:rPr>
        <w:t>-</w:t>
      </w:r>
      <w:r>
        <w:rPr>
          <w:sz w:val="24"/>
          <w:szCs w:val="24"/>
        </w:rPr>
        <w:t xml:space="preserve"> Construction renovation and demolition</w:t>
      </w:r>
    </w:p>
    <w:p w14:paraId="5EA56D19" w14:textId="1723BDB8" w:rsidR="00496F48" w:rsidRDefault="00496F48" w:rsidP="00777BE2">
      <w:pPr>
        <w:pStyle w:val="ListParagraph"/>
        <w:numPr>
          <w:ilvl w:val="0"/>
          <w:numId w:val="9"/>
        </w:numPr>
        <w:rPr>
          <w:sz w:val="24"/>
          <w:szCs w:val="24"/>
        </w:rPr>
      </w:pPr>
      <w:r>
        <w:rPr>
          <w:sz w:val="24"/>
          <w:szCs w:val="24"/>
        </w:rPr>
        <w:t>PIC- Personal Interaction with Contractor</w:t>
      </w:r>
    </w:p>
    <w:p w14:paraId="51320ABE" w14:textId="6F30AFF4" w:rsidR="00496F48" w:rsidRDefault="00496F48" w:rsidP="00777BE2">
      <w:pPr>
        <w:pStyle w:val="ListParagraph"/>
        <w:numPr>
          <w:ilvl w:val="0"/>
          <w:numId w:val="9"/>
        </w:numPr>
        <w:rPr>
          <w:sz w:val="24"/>
          <w:szCs w:val="24"/>
        </w:rPr>
      </w:pPr>
      <w:r>
        <w:rPr>
          <w:sz w:val="24"/>
          <w:szCs w:val="24"/>
        </w:rPr>
        <w:t>OWMA- Ontario Waste Management Association</w:t>
      </w:r>
    </w:p>
    <w:p w14:paraId="39DB04F9" w14:textId="0557F212" w:rsidR="00496F48" w:rsidRDefault="00496F48" w:rsidP="00777BE2">
      <w:pPr>
        <w:pStyle w:val="ListParagraph"/>
        <w:numPr>
          <w:ilvl w:val="0"/>
          <w:numId w:val="9"/>
        </w:numPr>
        <w:rPr>
          <w:sz w:val="24"/>
          <w:szCs w:val="24"/>
        </w:rPr>
      </w:pPr>
      <w:r w:rsidRPr="00496F48">
        <w:rPr>
          <w:sz w:val="24"/>
          <w:szCs w:val="24"/>
        </w:rPr>
        <w:t>ICI</w:t>
      </w:r>
      <w:r>
        <w:rPr>
          <w:sz w:val="24"/>
          <w:szCs w:val="24"/>
        </w:rPr>
        <w:t>-</w:t>
      </w:r>
      <w:r w:rsidRPr="00496F48">
        <w:rPr>
          <w:sz w:val="24"/>
          <w:szCs w:val="24"/>
        </w:rPr>
        <w:t xml:space="preserve"> </w:t>
      </w:r>
      <w:r>
        <w:rPr>
          <w:sz w:val="24"/>
          <w:szCs w:val="24"/>
        </w:rPr>
        <w:t>Industrial, Commercial and I</w:t>
      </w:r>
      <w:r w:rsidRPr="00496F48">
        <w:rPr>
          <w:sz w:val="24"/>
          <w:szCs w:val="24"/>
        </w:rPr>
        <w:t xml:space="preserve">nstitutional sector </w:t>
      </w:r>
    </w:p>
    <w:p w14:paraId="7E1DB2C9" w14:textId="4851BABF" w:rsidR="00496F48" w:rsidRDefault="00496F48" w:rsidP="00777BE2">
      <w:pPr>
        <w:pStyle w:val="ListParagraph"/>
        <w:numPr>
          <w:ilvl w:val="0"/>
          <w:numId w:val="9"/>
        </w:numPr>
        <w:rPr>
          <w:sz w:val="24"/>
          <w:szCs w:val="24"/>
        </w:rPr>
      </w:pPr>
      <w:r>
        <w:rPr>
          <w:sz w:val="24"/>
          <w:szCs w:val="24"/>
        </w:rPr>
        <w:t>MOE- Ministry of Environment</w:t>
      </w:r>
    </w:p>
    <w:p w14:paraId="02761100" w14:textId="1C53F089" w:rsidR="00496F48" w:rsidRDefault="00496F48" w:rsidP="00777BE2">
      <w:pPr>
        <w:pStyle w:val="ListParagraph"/>
        <w:numPr>
          <w:ilvl w:val="0"/>
          <w:numId w:val="9"/>
        </w:numPr>
        <w:rPr>
          <w:sz w:val="24"/>
          <w:szCs w:val="24"/>
        </w:rPr>
      </w:pPr>
      <w:r w:rsidRPr="00496F48">
        <w:rPr>
          <w:sz w:val="24"/>
          <w:szCs w:val="24"/>
        </w:rPr>
        <w:t>HFH</w:t>
      </w:r>
      <w:r>
        <w:rPr>
          <w:sz w:val="24"/>
          <w:szCs w:val="24"/>
        </w:rPr>
        <w:t>-</w:t>
      </w:r>
      <w:r w:rsidRPr="00496F48">
        <w:rPr>
          <w:sz w:val="24"/>
          <w:szCs w:val="24"/>
        </w:rPr>
        <w:t xml:space="preserve"> Habitat for Humanity</w:t>
      </w:r>
      <w:r>
        <w:rPr>
          <w:sz w:val="24"/>
          <w:szCs w:val="24"/>
        </w:rPr>
        <w:t xml:space="preserve"> </w:t>
      </w:r>
    </w:p>
    <w:p w14:paraId="5B3F76B5" w14:textId="294A98C6" w:rsidR="00777BE2" w:rsidRDefault="00496F48" w:rsidP="00496F48">
      <w:pPr>
        <w:pStyle w:val="ListParagraph"/>
        <w:numPr>
          <w:ilvl w:val="0"/>
          <w:numId w:val="9"/>
        </w:numPr>
        <w:rPr>
          <w:sz w:val="24"/>
          <w:szCs w:val="24"/>
        </w:rPr>
      </w:pPr>
      <w:r>
        <w:rPr>
          <w:sz w:val="24"/>
          <w:szCs w:val="24"/>
        </w:rPr>
        <w:t xml:space="preserve">RCO- </w:t>
      </w:r>
      <w:r w:rsidRPr="00496F48">
        <w:rPr>
          <w:sz w:val="24"/>
          <w:szCs w:val="24"/>
        </w:rPr>
        <w:t>Recycling Council of Ontario</w:t>
      </w:r>
    </w:p>
    <w:p w14:paraId="2DD3A56B" w14:textId="3A2836EE" w:rsidR="00496F48" w:rsidRDefault="00496F48" w:rsidP="00496F48">
      <w:pPr>
        <w:pStyle w:val="ListParagraph"/>
        <w:numPr>
          <w:ilvl w:val="0"/>
          <w:numId w:val="9"/>
        </w:numPr>
        <w:rPr>
          <w:sz w:val="24"/>
          <w:szCs w:val="24"/>
        </w:rPr>
      </w:pPr>
      <w:r>
        <w:rPr>
          <w:sz w:val="24"/>
          <w:szCs w:val="24"/>
        </w:rPr>
        <w:t xml:space="preserve">WDO- </w:t>
      </w:r>
      <w:r w:rsidRPr="00952795">
        <w:rPr>
          <w:sz w:val="24"/>
          <w:szCs w:val="24"/>
        </w:rPr>
        <w:t>Waste Diversion Organization</w:t>
      </w:r>
    </w:p>
    <w:p w14:paraId="33D019FC" w14:textId="3B0C74ED" w:rsidR="00496F48" w:rsidRDefault="00496F48" w:rsidP="00496F48">
      <w:pPr>
        <w:pStyle w:val="ListParagraph"/>
        <w:numPr>
          <w:ilvl w:val="0"/>
          <w:numId w:val="9"/>
        </w:numPr>
        <w:rPr>
          <w:sz w:val="24"/>
          <w:szCs w:val="24"/>
        </w:rPr>
      </w:pPr>
      <w:r>
        <w:rPr>
          <w:sz w:val="24"/>
          <w:szCs w:val="24"/>
        </w:rPr>
        <w:t>IFO- Industry Funded organization</w:t>
      </w:r>
    </w:p>
    <w:p w14:paraId="67EE6F6D" w14:textId="3D741D1E" w:rsidR="00496F48" w:rsidRPr="00496F48" w:rsidRDefault="00496F48" w:rsidP="00496F48">
      <w:pPr>
        <w:pStyle w:val="ListParagraph"/>
        <w:numPr>
          <w:ilvl w:val="0"/>
          <w:numId w:val="9"/>
        </w:numPr>
        <w:rPr>
          <w:sz w:val="24"/>
          <w:szCs w:val="24"/>
        </w:rPr>
      </w:pPr>
      <w:r w:rsidRPr="00496F48">
        <w:rPr>
          <w:sz w:val="24"/>
          <w:szCs w:val="24"/>
          <w:lang w:val="en-US"/>
        </w:rPr>
        <w:t>D&amp;D</w:t>
      </w:r>
      <w:r>
        <w:rPr>
          <w:sz w:val="24"/>
          <w:szCs w:val="24"/>
          <w:lang w:val="en-US"/>
        </w:rPr>
        <w:t>-</w:t>
      </w:r>
      <w:r w:rsidRPr="00496F48">
        <w:rPr>
          <w:sz w:val="24"/>
          <w:szCs w:val="24"/>
          <w:lang w:val="en-US"/>
        </w:rPr>
        <w:t xml:space="preserve"> demol</w:t>
      </w:r>
      <w:r>
        <w:rPr>
          <w:sz w:val="24"/>
          <w:szCs w:val="24"/>
          <w:lang w:val="en-US"/>
        </w:rPr>
        <w:t xml:space="preserve">ition and deconstruction </w:t>
      </w:r>
    </w:p>
    <w:p w14:paraId="2A8DE0B1" w14:textId="6579C354" w:rsidR="00496F48" w:rsidRPr="002306CF" w:rsidRDefault="00496F48" w:rsidP="00496F48">
      <w:pPr>
        <w:pStyle w:val="ListParagraph"/>
        <w:numPr>
          <w:ilvl w:val="0"/>
          <w:numId w:val="9"/>
        </w:numPr>
        <w:rPr>
          <w:sz w:val="24"/>
          <w:szCs w:val="24"/>
        </w:rPr>
      </w:pPr>
      <w:r>
        <w:rPr>
          <w:sz w:val="24"/>
          <w:szCs w:val="24"/>
          <w:lang w:val="en-US"/>
        </w:rPr>
        <w:t xml:space="preserve">EPR- </w:t>
      </w:r>
      <w:r w:rsidRPr="00496F48">
        <w:rPr>
          <w:sz w:val="24"/>
          <w:szCs w:val="24"/>
          <w:lang w:val="en-US"/>
        </w:rPr>
        <w:t>Extended Producer Responsibility</w:t>
      </w:r>
    </w:p>
    <w:p w14:paraId="1C235108" w14:textId="77777777" w:rsidR="002306CF" w:rsidRDefault="002306CF" w:rsidP="00F61028">
      <w:pPr>
        <w:pStyle w:val="Heading1"/>
        <w:numPr>
          <w:ilvl w:val="0"/>
          <w:numId w:val="0"/>
        </w:numPr>
        <w:ind w:left="432" w:hanging="432"/>
        <w:jc w:val="both"/>
      </w:pPr>
      <w:bookmarkStart w:id="2" w:name="_Toc437493939"/>
      <w:r>
        <w:t>Definitions</w:t>
      </w:r>
      <w:bookmarkEnd w:id="2"/>
    </w:p>
    <w:p w14:paraId="11E85FF9" w14:textId="77777777" w:rsidR="002306CF" w:rsidRDefault="002306CF" w:rsidP="002306CF">
      <w:pPr>
        <w:jc w:val="both"/>
        <w:rPr>
          <w:sz w:val="24"/>
          <w:szCs w:val="24"/>
        </w:rPr>
      </w:pPr>
      <w:r w:rsidRPr="002306CF">
        <w:rPr>
          <w:b/>
          <w:sz w:val="24"/>
          <w:szCs w:val="24"/>
        </w:rPr>
        <w:t>CRD waste</w:t>
      </w:r>
      <w:r w:rsidRPr="00762618">
        <w:rPr>
          <w:sz w:val="24"/>
          <w:szCs w:val="24"/>
        </w:rPr>
        <w:t xml:space="preserve"> </w:t>
      </w:r>
      <w:r>
        <w:rPr>
          <w:sz w:val="24"/>
          <w:szCs w:val="24"/>
        </w:rPr>
        <w:t xml:space="preserve">can be defined as the waste from the construction, renovation and demolition of buildings, bridges, roads etc. in the form of concrete, wood, gypsum, metal etc.  </w:t>
      </w:r>
    </w:p>
    <w:p w14:paraId="1AB6928D" w14:textId="77777777" w:rsidR="002306CF" w:rsidRDefault="002306CF" w:rsidP="002306CF">
      <w:pPr>
        <w:jc w:val="both"/>
        <w:rPr>
          <w:sz w:val="24"/>
          <w:szCs w:val="24"/>
        </w:rPr>
      </w:pPr>
      <w:r w:rsidRPr="002306CF">
        <w:rPr>
          <w:b/>
          <w:sz w:val="24"/>
          <w:szCs w:val="24"/>
        </w:rPr>
        <w:t>Waste diversion</w:t>
      </w:r>
      <w:r w:rsidRPr="00762618">
        <w:rPr>
          <w:sz w:val="24"/>
          <w:szCs w:val="24"/>
        </w:rPr>
        <w:t xml:space="preserve"> </w:t>
      </w:r>
      <w:r>
        <w:rPr>
          <w:sz w:val="24"/>
          <w:szCs w:val="24"/>
        </w:rPr>
        <w:t>in the construction industry can be defined as the ability to collect as many kinds of waste materials from a CRD site, sort them on site by collecting them into different bins and finally shipping them to the transfer stations (PIC, 2015).</w:t>
      </w:r>
    </w:p>
    <w:p w14:paraId="0B47573E" w14:textId="77777777" w:rsidR="002306CF" w:rsidRPr="002306CF" w:rsidRDefault="002306CF" w:rsidP="002306CF">
      <w:pPr>
        <w:rPr>
          <w:sz w:val="24"/>
          <w:szCs w:val="24"/>
        </w:rPr>
      </w:pPr>
    </w:p>
    <w:p w14:paraId="55EB35F2" w14:textId="743EA24F" w:rsidR="00496F48" w:rsidRDefault="00496F48" w:rsidP="00496F48">
      <w:pPr>
        <w:rPr>
          <w:sz w:val="24"/>
          <w:szCs w:val="24"/>
        </w:rPr>
      </w:pPr>
    </w:p>
    <w:p w14:paraId="21E5B1E1" w14:textId="3F233AC0" w:rsidR="00496F48" w:rsidRDefault="00496F48" w:rsidP="00496F48">
      <w:pPr>
        <w:rPr>
          <w:sz w:val="24"/>
          <w:szCs w:val="24"/>
        </w:rPr>
      </w:pPr>
    </w:p>
    <w:p w14:paraId="45919C16" w14:textId="7E1DC4A4" w:rsidR="00496F48" w:rsidRDefault="00496F48" w:rsidP="00496F48">
      <w:pPr>
        <w:rPr>
          <w:sz w:val="24"/>
          <w:szCs w:val="24"/>
        </w:rPr>
      </w:pPr>
    </w:p>
    <w:p w14:paraId="570DC0D0" w14:textId="45AAC181" w:rsidR="00496F48" w:rsidRDefault="00496F48" w:rsidP="00496F48">
      <w:pPr>
        <w:rPr>
          <w:sz w:val="24"/>
          <w:szCs w:val="24"/>
        </w:rPr>
      </w:pPr>
    </w:p>
    <w:p w14:paraId="50F88F3B" w14:textId="71444B79" w:rsidR="003075A7" w:rsidRDefault="003075A7" w:rsidP="002306CF">
      <w:pPr>
        <w:jc w:val="both"/>
        <w:rPr>
          <w:sz w:val="24"/>
          <w:szCs w:val="24"/>
        </w:rPr>
      </w:pPr>
    </w:p>
    <w:p w14:paraId="5814938F" w14:textId="77777777" w:rsidR="000660C7" w:rsidRDefault="000660C7" w:rsidP="000660C7">
      <w:pPr>
        <w:pStyle w:val="Heading1"/>
        <w:jc w:val="both"/>
      </w:pPr>
      <w:bookmarkStart w:id="3" w:name="_Toc437493940"/>
      <w:r>
        <w:lastRenderedPageBreak/>
        <w:t>Background</w:t>
      </w:r>
      <w:bookmarkEnd w:id="3"/>
    </w:p>
    <w:p w14:paraId="64104CC7" w14:textId="3F84CBDA" w:rsidR="000660C7" w:rsidRPr="002306CF" w:rsidRDefault="000660C7" w:rsidP="002306CF">
      <w:pPr>
        <w:jc w:val="both"/>
        <w:rPr>
          <w:sz w:val="24"/>
          <w:szCs w:val="24"/>
        </w:rPr>
      </w:pPr>
      <w:r w:rsidRPr="00114488">
        <w:rPr>
          <w:sz w:val="24"/>
          <w:szCs w:val="24"/>
        </w:rPr>
        <w:t>Construction industry is the biggest consumer of the raw minerals extracted from the earth, it accounts for 60% of the raw materials extracted from the lithosphere</w:t>
      </w:r>
      <w:r w:rsidRPr="00114488">
        <w:rPr>
          <w:rStyle w:val="FootnoteReference"/>
          <w:b/>
          <w:bCs/>
          <w:sz w:val="24"/>
          <w:szCs w:val="24"/>
        </w:rPr>
        <w:footnoteReference w:id="2"/>
      </w:r>
      <w:r w:rsidRPr="00114488">
        <w:rPr>
          <w:sz w:val="24"/>
          <w:szCs w:val="24"/>
        </w:rPr>
        <w:t>. The building materials account for half to one third of all the manufactured goods</w:t>
      </w:r>
      <w:r w:rsidRPr="00937EC4">
        <w:rPr>
          <w:rStyle w:val="FootnoteReference"/>
          <w:sz w:val="24"/>
          <w:szCs w:val="24"/>
        </w:rPr>
        <w:footnoteReference w:id="3"/>
      </w:r>
      <w:r w:rsidRPr="00937EC4">
        <w:rPr>
          <w:sz w:val="24"/>
          <w:szCs w:val="24"/>
        </w:rPr>
        <w:t>.</w:t>
      </w:r>
      <w:r w:rsidRPr="00937EC4">
        <w:rPr>
          <w:color w:val="FF0000"/>
          <w:sz w:val="24"/>
          <w:szCs w:val="24"/>
        </w:rPr>
        <w:t xml:space="preserve"> </w:t>
      </w:r>
      <w:r w:rsidRPr="00114488">
        <w:rPr>
          <w:sz w:val="24"/>
          <w:szCs w:val="24"/>
        </w:rPr>
        <w:t xml:space="preserve">In Canada, the CRD industry </w:t>
      </w:r>
      <w:r>
        <w:rPr>
          <w:sz w:val="24"/>
          <w:szCs w:val="24"/>
        </w:rPr>
        <w:t>accounts for</w:t>
      </w:r>
      <w:r w:rsidRPr="00114488">
        <w:rPr>
          <w:sz w:val="24"/>
          <w:szCs w:val="24"/>
        </w:rPr>
        <w:t xml:space="preserve"> 25% of the waste present</w:t>
      </w:r>
      <w:r>
        <w:rPr>
          <w:sz w:val="24"/>
          <w:szCs w:val="24"/>
        </w:rPr>
        <w:t xml:space="preserve"> in the landfills and </w:t>
      </w:r>
      <w:r w:rsidRPr="00114488">
        <w:rPr>
          <w:sz w:val="24"/>
          <w:szCs w:val="24"/>
        </w:rPr>
        <w:t xml:space="preserve">for 35% of all the GHG’s emitted in Canada (The </w:t>
      </w:r>
      <w:proofErr w:type="spellStart"/>
      <w:r w:rsidRPr="00114488">
        <w:rPr>
          <w:sz w:val="24"/>
          <w:szCs w:val="24"/>
        </w:rPr>
        <w:t>Sheltair</w:t>
      </w:r>
      <w:proofErr w:type="spellEnd"/>
      <w:r w:rsidRPr="00114488">
        <w:rPr>
          <w:sz w:val="24"/>
          <w:szCs w:val="24"/>
        </w:rPr>
        <w:t xml:space="preserve"> Group, 2008). The impacts of the CRD industry goes far beyond the project itself as different types of resources a</w:t>
      </w:r>
      <w:r>
        <w:rPr>
          <w:sz w:val="24"/>
          <w:szCs w:val="24"/>
        </w:rPr>
        <w:t>re utilized in a single project. The major processes involved in lifecycle of any material are</w:t>
      </w:r>
      <w:r w:rsidRPr="00114488">
        <w:rPr>
          <w:sz w:val="24"/>
          <w:szCs w:val="24"/>
        </w:rPr>
        <w:t xml:space="preserve"> p</w:t>
      </w:r>
      <w:r>
        <w:rPr>
          <w:sz w:val="24"/>
          <w:szCs w:val="24"/>
        </w:rPr>
        <w:t>roduction, transportation, and disposal</w:t>
      </w:r>
      <w:r w:rsidRPr="00114488">
        <w:rPr>
          <w:sz w:val="24"/>
          <w:szCs w:val="24"/>
        </w:rPr>
        <w:t xml:space="preserve"> after the life cycle is completed.</w:t>
      </w:r>
      <w:r>
        <w:rPr>
          <w:sz w:val="24"/>
          <w:szCs w:val="24"/>
        </w:rPr>
        <w:t xml:space="preserve"> So it is very important to have a sustainable approach towards CRD industry when we are dealing with huge quantities of resources.</w:t>
      </w:r>
      <w:r w:rsidRPr="00937EC4">
        <w:rPr>
          <w:sz w:val="24"/>
          <w:szCs w:val="24"/>
        </w:rPr>
        <w:t xml:space="preserve"> </w:t>
      </w:r>
    </w:p>
    <w:p w14:paraId="47661ED0" w14:textId="77777777" w:rsidR="007D4DE4" w:rsidRPr="00744DF4" w:rsidRDefault="007D4DE4" w:rsidP="00026D29">
      <w:pPr>
        <w:pStyle w:val="Heading1"/>
        <w:jc w:val="both"/>
      </w:pPr>
      <w:bookmarkStart w:id="4" w:name="_Toc437493941"/>
      <w:r w:rsidRPr="00744DF4">
        <w:t>Introduction</w:t>
      </w:r>
      <w:bookmarkEnd w:id="4"/>
    </w:p>
    <w:p w14:paraId="33B8D992" w14:textId="77777777" w:rsidR="009716E9" w:rsidRDefault="00A01F4D" w:rsidP="005D6A74">
      <w:pPr>
        <w:jc w:val="both"/>
        <w:rPr>
          <w:sz w:val="24"/>
          <w:szCs w:val="24"/>
        </w:rPr>
      </w:pPr>
      <w:r>
        <w:rPr>
          <w:sz w:val="24"/>
          <w:szCs w:val="24"/>
        </w:rPr>
        <w:t>Ontario</w:t>
      </w:r>
      <w:r w:rsidR="006E62B8" w:rsidRPr="00744DF4">
        <w:rPr>
          <w:sz w:val="24"/>
          <w:szCs w:val="24"/>
        </w:rPr>
        <w:t xml:space="preserve"> has one of the highest per capita productions of solid waste in the world amount</w:t>
      </w:r>
      <w:r w:rsidR="00141100">
        <w:rPr>
          <w:sz w:val="24"/>
          <w:szCs w:val="24"/>
        </w:rPr>
        <w:t>ing to</w:t>
      </w:r>
      <w:r w:rsidR="005E772E">
        <w:rPr>
          <w:sz w:val="24"/>
          <w:szCs w:val="24"/>
        </w:rPr>
        <w:t xml:space="preserve"> 1 ton</w:t>
      </w:r>
      <w:r w:rsidR="00141100">
        <w:rPr>
          <w:sz w:val="24"/>
          <w:szCs w:val="24"/>
        </w:rPr>
        <w:t>/person</w:t>
      </w:r>
      <w:r w:rsidR="006E62B8" w:rsidRPr="00744DF4">
        <w:rPr>
          <w:sz w:val="24"/>
          <w:szCs w:val="24"/>
        </w:rPr>
        <w:t>/year (2008)</w:t>
      </w:r>
      <w:r w:rsidR="007F1BAD">
        <w:rPr>
          <w:sz w:val="24"/>
          <w:szCs w:val="24"/>
        </w:rPr>
        <w:t>. It</w:t>
      </w:r>
      <w:r w:rsidR="00D01A21" w:rsidRPr="00744DF4">
        <w:rPr>
          <w:sz w:val="24"/>
          <w:szCs w:val="24"/>
        </w:rPr>
        <w:t xml:space="preserve"> is twice as much as </w:t>
      </w:r>
      <w:r w:rsidR="009A2B4C">
        <w:rPr>
          <w:sz w:val="24"/>
          <w:szCs w:val="24"/>
        </w:rPr>
        <w:t xml:space="preserve">that of </w:t>
      </w:r>
      <w:r w:rsidR="00D01A21" w:rsidRPr="00744DF4">
        <w:rPr>
          <w:sz w:val="24"/>
          <w:szCs w:val="24"/>
        </w:rPr>
        <w:t>Japan</w:t>
      </w:r>
      <w:r w:rsidR="00CA589A">
        <w:rPr>
          <w:sz w:val="24"/>
          <w:szCs w:val="24"/>
        </w:rPr>
        <w:t xml:space="preserve"> and total</w:t>
      </w:r>
      <w:r w:rsidR="00CA501E">
        <w:rPr>
          <w:sz w:val="24"/>
          <w:szCs w:val="24"/>
        </w:rPr>
        <w:t>s to</w:t>
      </w:r>
      <w:r w:rsidR="00CA589A">
        <w:rPr>
          <w:sz w:val="24"/>
          <w:szCs w:val="24"/>
        </w:rPr>
        <w:t xml:space="preserve"> 12 million tonnes</w:t>
      </w:r>
      <w:r w:rsidR="006E62B8" w:rsidRPr="00744DF4">
        <w:rPr>
          <w:sz w:val="24"/>
          <w:szCs w:val="24"/>
        </w:rPr>
        <w:t xml:space="preserve"> and it has been increasing steadily since 1990</w:t>
      </w:r>
      <w:r w:rsidR="00427BCF">
        <w:rPr>
          <w:sz w:val="24"/>
          <w:szCs w:val="24"/>
        </w:rPr>
        <w:t xml:space="preserve"> (Municipal waste generation, 2013)</w:t>
      </w:r>
      <w:r w:rsidR="006E62B8" w:rsidRPr="00744DF4">
        <w:rPr>
          <w:sz w:val="24"/>
          <w:szCs w:val="24"/>
        </w:rPr>
        <w:t>.</w:t>
      </w:r>
      <w:r w:rsidR="00C67A8A" w:rsidRPr="00744DF4">
        <w:rPr>
          <w:sz w:val="24"/>
          <w:szCs w:val="24"/>
        </w:rPr>
        <w:t xml:space="preserve"> </w:t>
      </w:r>
      <w:r w:rsidR="00A300D9">
        <w:rPr>
          <w:sz w:val="24"/>
          <w:szCs w:val="24"/>
        </w:rPr>
        <w:t xml:space="preserve">Each year, almost </w:t>
      </w:r>
      <w:r w:rsidR="00DE2DCE">
        <w:rPr>
          <w:sz w:val="24"/>
          <w:szCs w:val="24"/>
        </w:rPr>
        <w:t>80% of the waste is disposed of</w:t>
      </w:r>
      <w:r w:rsidR="00D01A21">
        <w:rPr>
          <w:sz w:val="24"/>
          <w:szCs w:val="24"/>
        </w:rPr>
        <w:t>f in landfills</w:t>
      </w:r>
      <w:r w:rsidR="009716E9">
        <w:rPr>
          <w:sz w:val="24"/>
          <w:szCs w:val="24"/>
        </w:rPr>
        <w:t>,</w:t>
      </w:r>
      <w:r w:rsidR="007F1BAD">
        <w:rPr>
          <w:sz w:val="24"/>
          <w:szCs w:val="24"/>
        </w:rPr>
        <w:t xml:space="preserve"> out of</w:t>
      </w:r>
      <w:r w:rsidR="002D4AAD">
        <w:rPr>
          <w:sz w:val="24"/>
          <w:szCs w:val="24"/>
        </w:rPr>
        <w:t xml:space="preserve"> which 30%</w:t>
      </w:r>
      <w:r w:rsidR="00A300D9">
        <w:rPr>
          <w:sz w:val="24"/>
          <w:szCs w:val="24"/>
        </w:rPr>
        <w:t xml:space="preserve"> is sent outside </w:t>
      </w:r>
      <w:r w:rsidR="002D4AAD">
        <w:rPr>
          <w:sz w:val="24"/>
          <w:szCs w:val="24"/>
        </w:rPr>
        <w:t>the province and the remaining 50%</w:t>
      </w:r>
      <w:r w:rsidR="00A300D9">
        <w:rPr>
          <w:sz w:val="24"/>
          <w:szCs w:val="24"/>
        </w:rPr>
        <w:t xml:space="preserve"> is disposed o</w:t>
      </w:r>
      <w:r w:rsidR="002D4AAD">
        <w:rPr>
          <w:sz w:val="24"/>
          <w:szCs w:val="24"/>
        </w:rPr>
        <w:t>f in Ontario into the landfills</w:t>
      </w:r>
      <w:r w:rsidR="00A300D9">
        <w:rPr>
          <w:sz w:val="24"/>
          <w:szCs w:val="24"/>
        </w:rPr>
        <w:t xml:space="preserve"> </w:t>
      </w:r>
      <w:r w:rsidR="00F82049">
        <w:rPr>
          <w:sz w:val="24"/>
          <w:szCs w:val="24"/>
        </w:rPr>
        <w:t>(OWMA, 2015</w:t>
      </w:r>
      <w:r w:rsidR="009716E9" w:rsidRPr="00744DF4">
        <w:rPr>
          <w:sz w:val="24"/>
          <w:szCs w:val="24"/>
        </w:rPr>
        <w:t>).</w:t>
      </w:r>
    </w:p>
    <w:p w14:paraId="69134039" w14:textId="77777777" w:rsidR="00B52A2C" w:rsidRDefault="006118B8" w:rsidP="003C3E35">
      <w:pPr>
        <w:jc w:val="both"/>
        <w:rPr>
          <w:color w:val="000000" w:themeColor="text1"/>
          <w:sz w:val="24"/>
          <w:szCs w:val="24"/>
        </w:rPr>
      </w:pPr>
      <w:r w:rsidRPr="00744DF4">
        <w:rPr>
          <w:sz w:val="24"/>
          <w:szCs w:val="24"/>
        </w:rPr>
        <w:t xml:space="preserve">The </w:t>
      </w:r>
      <w:r w:rsidR="006A4E87" w:rsidRPr="00744DF4">
        <w:rPr>
          <w:sz w:val="24"/>
          <w:szCs w:val="24"/>
        </w:rPr>
        <w:t>CRD</w:t>
      </w:r>
      <w:r w:rsidRPr="00744DF4">
        <w:rPr>
          <w:sz w:val="24"/>
          <w:szCs w:val="24"/>
        </w:rPr>
        <w:t xml:space="preserve"> </w:t>
      </w:r>
      <w:r w:rsidR="00E3769E">
        <w:rPr>
          <w:sz w:val="24"/>
          <w:szCs w:val="24"/>
        </w:rPr>
        <w:t xml:space="preserve">waste generated </w:t>
      </w:r>
      <w:r w:rsidR="007E7633">
        <w:rPr>
          <w:sz w:val="24"/>
          <w:szCs w:val="24"/>
        </w:rPr>
        <w:t>in Canada is estimated to be about 10 million tonnes, which is roughly 25-33% of the total solid waste generated (</w:t>
      </w:r>
      <w:proofErr w:type="spellStart"/>
      <w:r w:rsidR="007E7633">
        <w:rPr>
          <w:sz w:val="24"/>
          <w:szCs w:val="24"/>
        </w:rPr>
        <w:t>Yeheyis</w:t>
      </w:r>
      <w:proofErr w:type="spellEnd"/>
      <w:r w:rsidR="007E7633">
        <w:rPr>
          <w:sz w:val="24"/>
          <w:szCs w:val="24"/>
        </w:rPr>
        <w:t>, 2013</w:t>
      </w:r>
      <w:r w:rsidR="00964829" w:rsidRPr="00744DF4">
        <w:rPr>
          <w:sz w:val="24"/>
          <w:szCs w:val="24"/>
        </w:rPr>
        <w:t>).</w:t>
      </w:r>
      <w:r w:rsidR="00A42BE8" w:rsidRPr="00744DF4">
        <w:rPr>
          <w:sz w:val="24"/>
          <w:szCs w:val="24"/>
        </w:rPr>
        <w:t xml:space="preserve"> </w:t>
      </w:r>
      <w:r w:rsidR="007E7633">
        <w:rPr>
          <w:sz w:val="24"/>
          <w:szCs w:val="24"/>
        </w:rPr>
        <w:t>According to the recycling council of Ontario (2006), the main components of CRD waste are concrete</w:t>
      </w:r>
      <w:r w:rsidR="008D130F">
        <w:rPr>
          <w:sz w:val="24"/>
          <w:szCs w:val="24"/>
        </w:rPr>
        <w:t>,</w:t>
      </w:r>
      <w:r w:rsidR="007E7633">
        <w:rPr>
          <w:sz w:val="24"/>
          <w:szCs w:val="24"/>
        </w:rPr>
        <w:t xml:space="preserve"> wood</w:t>
      </w:r>
      <w:r w:rsidR="008D130F">
        <w:rPr>
          <w:sz w:val="24"/>
          <w:szCs w:val="24"/>
        </w:rPr>
        <w:t>, steel drywall, gypsum, asphalt</w:t>
      </w:r>
      <w:r w:rsidR="007E7633">
        <w:rPr>
          <w:sz w:val="24"/>
          <w:szCs w:val="24"/>
        </w:rPr>
        <w:t xml:space="preserve"> and other masonry</w:t>
      </w:r>
      <w:r w:rsidR="00CA501E">
        <w:rPr>
          <w:sz w:val="24"/>
          <w:szCs w:val="24"/>
        </w:rPr>
        <w:t xml:space="preserve">. </w:t>
      </w:r>
      <w:r w:rsidR="00904F5D" w:rsidRPr="00362CDA">
        <w:rPr>
          <w:color w:val="000000" w:themeColor="text1"/>
          <w:sz w:val="24"/>
          <w:szCs w:val="24"/>
        </w:rPr>
        <w:t>These components make</w:t>
      </w:r>
      <w:r w:rsidR="007E7633" w:rsidRPr="00362CDA">
        <w:rPr>
          <w:color w:val="000000" w:themeColor="text1"/>
          <w:sz w:val="24"/>
          <w:szCs w:val="24"/>
        </w:rPr>
        <w:t xml:space="preserve"> up more than 60% of residential CRD waste and 80 % </w:t>
      </w:r>
      <w:r w:rsidR="005D1079">
        <w:rPr>
          <w:color w:val="000000" w:themeColor="text1"/>
          <w:sz w:val="24"/>
          <w:szCs w:val="24"/>
        </w:rPr>
        <w:t xml:space="preserve">industrial, commercial and institutional sector </w:t>
      </w:r>
      <w:r w:rsidR="00A01F4D" w:rsidRPr="00362CDA">
        <w:rPr>
          <w:color w:val="000000" w:themeColor="text1"/>
          <w:sz w:val="24"/>
          <w:szCs w:val="24"/>
        </w:rPr>
        <w:t>(ICI)</w:t>
      </w:r>
      <w:r w:rsidR="007E7633" w:rsidRPr="00362CDA">
        <w:rPr>
          <w:color w:val="000000" w:themeColor="text1"/>
          <w:sz w:val="24"/>
          <w:szCs w:val="24"/>
        </w:rPr>
        <w:t xml:space="preserve"> CRD waste. </w:t>
      </w:r>
    </w:p>
    <w:p w14:paraId="557F7EDE" w14:textId="06A0FCEA" w:rsidR="00625964" w:rsidRPr="00416550" w:rsidRDefault="00362CDA" w:rsidP="003C3E35">
      <w:pPr>
        <w:jc w:val="both"/>
        <w:rPr>
          <w:sz w:val="24"/>
          <w:szCs w:val="24"/>
        </w:rPr>
      </w:pPr>
      <w:r>
        <w:rPr>
          <w:sz w:val="24"/>
          <w:szCs w:val="24"/>
        </w:rPr>
        <w:t>The diversion rate of solid waste in Ontario is 22% which mainly consists of waste from homes and residential sector (39% diversion rate) while the</w:t>
      </w:r>
      <w:r w:rsidRPr="006B4D08">
        <w:rPr>
          <w:sz w:val="24"/>
          <w:szCs w:val="24"/>
        </w:rPr>
        <w:t xml:space="preserve"> </w:t>
      </w:r>
      <w:r>
        <w:rPr>
          <w:sz w:val="24"/>
          <w:szCs w:val="24"/>
        </w:rPr>
        <w:t>ICI diverts only 12% of solid waste</w:t>
      </w:r>
      <w:r>
        <w:rPr>
          <w:rStyle w:val="FootnoteReference"/>
          <w:sz w:val="24"/>
          <w:szCs w:val="24"/>
        </w:rPr>
        <w:footnoteReference w:id="4"/>
      </w:r>
      <w:r>
        <w:rPr>
          <w:sz w:val="24"/>
          <w:szCs w:val="24"/>
        </w:rPr>
        <w:t>.</w:t>
      </w:r>
      <w:r w:rsidRPr="00744DF4">
        <w:rPr>
          <w:sz w:val="24"/>
          <w:szCs w:val="24"/>
        </w:rPr>
        <w:t xml:space="preserve"> </w:t>
      </w:r>
      <w:r w:rsidR="007E7633">
        <w:rPr>
          <w:sz w:val="24"/>
          <w:szCs w:val="24"/>
        </w:rPr>
        <w:lastRenderedPageBreak/>
        <w:t>T</w:t>
      </w:r>
      <w:r w:rsidR="007B0FE1" w:rsidRPr="00416550">
        <w:rPr>
          <w:sz w:val="24"/>
          <w:szCs w:val="24"/>
        </w:rPr>
        <w:t>herefore</w:t>
      </w:r>
      <w:r w:rsidR="00026D29">
        <w:rPr>
          <w:sz w:val="24"/>
          <w:szCs w:val="24"/>
        </w:rPr>
        <w:t>,</w:t>
      </w:r>
      <w:r w:rsidR="007E7633">
        <w:rPr>
          <w:sz w:val="24"/>
          <w:szCs w:val="24"/>
        </w:rPr>
        <w:t xml:space="preserve"> a policy</w:t>
      </w:r>
      <w:r w:rsidR="007B0FE1" w:rsidRPr="00416550">
        <w:rPr>
          <w:sz w:val="24"/>
          <w:szCs w:val="24"/>
        </w:rPr>
        <w:t xml:space="preserve"> change</w:t>
      </w:r>
      <w:r w:rsidR="007E7633">
        <w:rPr>
          <w:sz w:val="24"/>
          <w:szCs w:val="24"/>
        </w:rPr>
        <w:t xml:space="preserve"> focusing on these specific materials</w:t>
      </w:r>
      <w:r w:rsidR="007B0FE1" w:rsidRPr="00416550">
        <w:rPr>
          <w:sz w:val="24"/>
          <w:szCs w:val="24"/>
        </w:rPr>
        <w:t xml:space="preserve"> will be able to get Ontario back on course</w:t>
      </w:r>
      <w:r w:rsidR="007E7633">
        <w:rPr>
          <w:sz w:val="24"/>
          <w:szCs w:val="24"/>
        </w:rPr>
        <w:t xml:space="preserve"> of the desired 60% goal</w:t>
      </w:r>
      <w:r w:rsidR="00A01F4D">
        <w:rPr>
          <w:sz w:val="24"/>
          <w:szCs w:val="24"/>
        </w:rPr>
        <w:t xml:space="preserve"> as per MOE (2004)</w:t>
      </w:r>
      <w:r w:rsidR="007E7633">
        <w:rPr>
          <w:sz w:val="24"/>
          <w:szCs w:val="24"/>
        </w:rPr>
        <w:t xml:space="preserve">. </w:t>
      </w:r>
    </w:p>
    <w:p w14:paraId="1732F9C5" w14:textId="3950738C" w:rsidR="00343A50" w:rsidRDefault="00427BCF" w:rsidP="003C3E35">
      <w:pPr>
        <w:jc w:val="both"/>
        <w:rPr>
          <w:sz w:val="24"/>
          <w:szCs w:val="24"/>
        </w:rPr>
      </w:pPr>
      <w:r>
        <w:rPr>
          <w:sz w:val="24"/>
          <w:szCs w:val="24"/>
        </w:rPr>
        <w:t>T</w:t>
      </w:r>
      <w:r w:rsidR="00AD52EF" w:rsidRPr="00744DF4">
        <w:rPr>
          <w:sz w:val="24"/>
          <w:szCs w:val="24"/>
        </w:rPr>
        <w:t>here are</w:t>
      </w:r>
      <w:r w:rsidR="00DB07FC">
        <w:rPr>
          <w:sz w:val="24"/>
          <w:szCs w:val="24"/>
        </w:rPr>
        <w:t xml:space="preserve"> examples of</w:t>
      </w:r>
      <w:r w:rsidR="00AD52EF" w:rsidRPr="00744DF4">
        <w:rPr>
          <w:sz w:val="24"/>
          <w:szCs w:val="24"/>
        </w:rPr>
        <w:t xml:space="preserve"> countries </w:t>
      </w:r>
      <w:r w:rsidR="00285A87">
        <w:rPr>
          <w:sz w:val="24"/>
          <w:szCs w:val="24"/>
        </w:rPr>
        <w:t>like Japan who have achieved diversion rates of 91</w:t>
      </w:r>
      <w:r w:rsidR="002D4AAD">
        <w:rPr>
          <w:sz w:val="24"/>
          <w:szCs w:val="24"/>
        </w:rPr>
        <w:t>%</w:t>
      </w:r>
      <w:r w:rsidR="00285A87">
        <w:rPr>
          <w:sz w:val="24"/>
          <w:szCs w:val="24"/>
        </w:rPr>
        <w:t xml:space="preserve"> for wood, 98% for concrete and 99% of asphalt</w:t>
      </w:r>
      <w:r w:rsidR="002D4AAD">
        <w:rPr>
          <w:sz w:val="24"/>
          <w:szCs w:val="24"/>
        </w:rPr>
        <w:t xml:space="preserve"> waste</w:t>
      </w:r>
      <w:r w:rsidR="00285A87">
        <w:rPr>
          <w:rStyle w:val="FootnoteReference"/>
          <w:sz w:val="24"/>
          <w:szCs w:val="24"/>
        </w:rPr>
        <w:footnoteReference w:id="5"/>
      </w:r>
      <w:r w:rsidR="00C67CFB" w:rsidRPr="00744DF4">
        <w:rPr>
          <w:sz w:val="24"/>
          <w:szCs w:val="24"/>
        </w:rPr>
        <w:t xml:space="preserve">. </w:t>
      </w:r>
      <w:r w:rsidR="003C78D9" w:rsidRPr="00744DF4">
        <w:rPr>
          <w:sz w:val="24"/>
          <w:szCs w:val="24"/>
        </w:rPr>
        <w:t>They have established various material cycles in their society which reduces their consumption of new resources and increases the reuse and recycling of the already used resources. In this study</w:t>
      </w:r>
      <w:r w:rsidR="00D80A8B">
        <w:rPr>
          <w:sz w:val="24"/>
          <w:szCs w:val="24"/>
        </w:rPr>
        <w:t>,</w:t>
      </w:r>
      <w:r w:rsidR="003C78D9" w:rsidRPr="00744DF4">
        <w:rPr>
          <w:sz w:val="24"/>
          <w:szCs w:val="24"/>
        </w:rPr>
        <w:t xml:space="preserve"> I will try to look at their policy framework</w:t>
      </w:r>
      <w:r w:rsidR="00D34B0A">
        <w:rPr>
          <w:sz w:val="24"/>
          <w:szCs w:val="24"/>
        </w:rPr>
        <w:t>,</w:t>
      </w:r>
      <w:r w:rsidR="002D4AAD">
        <w:rPr>
          <w:sz w:val="24"/>
          <w:szCs w:val="24"/>
        </w:rPr>
        <w:t xml:space="preserve"> existing barriers</w:t>
      </w:r>
      <w:r w:rsidR="00D34B0A">
        <w:rPr>
          <w:sz w:val="24"/>
          <w:szCs w:val="24"/>
        </w:rPr>
        <w:t xml:space="preserve"> in Ontario</w:t>
      </w:r>
      <w:r w:rsidR="002D4AAD">
        <w:rPr>
          <w:sz w:val="24"/>
          <w:szCs w:val="24"/>
        </w:rPr>
        <w:t xml:space="preserve"> responsible for low recycling rate in Ontario</w:t>
      </w:r>
      <w:r w:rsidR="003C78D9" w:rsidRPr="00744DF4">
        <w:rPr>
          <w:sz w:val="24"/>
          <w:szCs w:val="24"/>
        </w:rPr>
        <w:t xml:space="preserve"> and try to </w:t>
      </w:r>
      <w:r w:rsidR="00B079AD" w:rsidRPr="00744DF4">
        <w:rPr>
          <w:sz w:val="24"/>
          <w:szCs w:val="24"/>
        </w:rPr>
        <w:t>compare</w:t>
      </w:r>
      <w:r w:rsidR="00647F88" w:rsidRPr="00744DF4">
        <w:rPr>
          <w:sz w:val="24"/>
          <w:szCs w:val="24"/>
        </w:rPr>
        <w:t xml:space="preserve"> the</w:t>
      </w:r>
      <w:r w:rsidR="003C78D9" w:rsidRPr="00744DF4">
        <w:rPr>
          <w:sz w:val="24"/>
          <w:szCs w:val="24"/>
        </w:rPr>
        <w:t xml:space="preserve"> </w:t>
      </w:r>
      <w:r w:rsidR="00762618" w:rsidRPr="00744DF4">
        <w:rPr>
          <w:sz w:val="24"/>
          <w:szCs w:val="24"/>
        </w:rPr>
        <w:t>central</w:t>
      </w:r>
      <w:r w:rsidR="003C78D9" w:rsidRPr="00744DF4">
        <w:rPr>
          <w:sz w:val="24"/>
          <w:szCs w:val="24"/>
        </w:rPr>
        <w:t xml:space="preserve"> </w:t>
      </w:r>
      <w:r w:rsidR="00762618" w:rsidRPr="00744DF4">
        <w:rPr>
          <w:sz w:val="24"/>
          <w:szCs w:val="24"/>
        </w:rPr>
        <w:t>features</w:t>
      </w:r>
      <w:r w:rsidR="00904F5D">
        <w:rPr>
          <w:sz w:val="24"/>
          <w:szCs w:val="24"/>
        </w:rPr>
        <w:t xml:space="preserve"> of Japanese policies</w:t>
      </w:r>
      <w:r w:rsidR="003C78D9" w:rsidRPr="00744DF4">
        <w:rPr>
          <w:sz w:val="24"/>
          <w:szCs w:val="24"/>
        </w:rPr>
        <w:t xml:space="preserve"> </w:t>
      </w:r>
      <w:r w:rsidR="00B079AD" w:rsidRPr="00744DF4">
        <w:rPr>
          <w:sz w:val="24"/>
          <w:szCs w:val="24"/>
        </w:rPr>
        <w:t>with</w:t>
      </w:r>
      <w:r w:rsidR="003C78D9" w:rsidRPr="00744DF4">
        <w:rPr>
          <w:sz w:val="24"/>
          <w:szCs w:val="24"/>
        </w:rPr>
        <w:t xml:space="preserve"> </w:t>
      </w:r>
      <w:r w:rsidR="00327473">
        <w:rPr>
          <w:sz w:val="24"/>
          <w:szCs w:val="24"/>
        </w:rPr>
        <w:t>the existing Canadian policies.</w:t>
      </w:r>
    </w:p>
    <w:p w14:paraId="19A4BC5B" w14:textId="77777777" w:rsidR="00DF2DA8" w:rsidRDefault="00A60038" w:rsidP="00026D29">
      <w:pPr>
        <w:pStyle w:val="Heading1"/>
        <w:jc w:val="both"/>
      </w:pPr>
      <w:bookmarkStart w:id="5" w:name="_Toc437493942"/>
      <w:r>
        <w:t>Problem Statement</w:t>
      </w:r>
      <w:bookmarkEnd w:id="5"/>
      <w:r w:rsidR="00DF2DA8">
        <w:t xml:space="preserve"> </w:t>
      </w:r>
    </w:p>
    <w:p w14:paraId="5FDAB4F7" w14:textId="315D1B17" w:rsidR="00A60038" w:rsidRPr="00DF2DA8" w:rsidRDefault="00DF2DA8" w:rsidP="003C3E35">
      <w:pPr>
        <w:jc w:val="both"/>
        <w:rPr>
          <w:sz w:val="24"/>
          <w:szCs w:val="24"/>
        </w:rPr>
      </w:pPr>
      <w:r w:rsidRPr="00DF2DA8">
        <w:rPr>
          <w:sz w:val="24"/>
          <w:szCs w:val="24"/>
        </w:rPr>
        <w:t>This inquiry paper aims to conduct a comprehensive review o</w:t>
      </w:r>
      <w:r w:rsidR="004D7520">
        <w:rPr>
          <w:sz w:val="24"/>
          <w:szCs w:val="24"/>
        </w:rPr>
        <w:t>f</w:t>
      </w:r>
      <w:r w:rsidRPr="00DF2DA8">
        <w:rPr>
          <w:sz w:val="24"/>
          <w:szCs w:val="24"/>
        </w:rPr>
        <w:t xml:space="preserve"> the Construction, renovation and demolition (CRD) management regulations in Ontario. Various barriers in the management of the CRD waste are discussed in this paper. The concluding section of paper include recommendation</w:t>
      </w:r>
      <w:r w:rsidR="004D7520">
        <w:rPr>
          <w:sz w:val="24"/>
          <w:szCs w:val="24"/>
        </w:rPr>
        <w:t>s</w:t>
      </w:r>
      <w:r w:rsidRPr="00DF2DA8">
        <w:rPr>
          <w:sz w:val="24"/>
          <w:szCs w:val="24"/>
        </w:rPr>
        <w:t xml:space="preserve"> based on the barriers found in Ontario and better CRD waste management practices and policies in Japan. The major question raised in this </w:t>
      </w:r>
      <w:r w:rsidR="00A60038" w:rsidRPr="00DF2DA8">
        <w:rPr>
          <w:sz w:val="24"/>
          <w:szCs w:val="24"/>
        </w:rPr>
        <w:t xml:space="preserve">paper is the reason for less diversion rate of CRD waste in </w:t>
      </w:r>
      <w:r w:rsidR="00EF48FD">
        <w:rPr>
          <w:sz w:val="24"/>
          <w:szCs w:val="24"/>
        </w:rPr>
        <w:t>Ontario</w:t>
      </w:r>
      <w:r w:rsidR="00A60038" w:rsidRPr="00DF2DA8">
        <w:rPr>
          <w:sz w:val="24"/>
          <w:szCs w:val="24"/>
        </w:rPr>
        <w:t>.</w:t>
      </w:r>
    </w:p>
    <w:p w14:paraId="6BE6B166" w14:textId="064D6C39" w:rsidR="007E7633" w:rsidRDefault="007E7633" w:rsidP="00026D29">
      <w:pPr>
        <w:pStyle w:val="Heading1"/>
        <w:jc w:val="both"/>
      </w:pPr>
      <w:bookmarkStart w:id="6" w:name="_Toc437493943"/>
      <w:r>
        <w:t>Source</w:t>
      </w:r>
      <w:r w:rsidR="00762618">
        <w:t>s of CRD w</w:t>
      </w:r>
      <w:r w:rsidR="00497893">
        <w:t>aste</w:t>
      </w:r>
      <w:bookmarkEnd w:id="6"/>
    </w:p>
    <w:p w14:paraId="0C309536" w14:textId="217218BD" w:rsidR="007E7633" w:rsidRDefault="007E7633" w:rsidP="00026D29">
      <w:pPr>
        <w:jc w:val="both"/>
        <w:rPr>
          <w:bCs/>
          <w:sz w:val="24"/>
          <w:szCs w:val="24"/>
        </w:rPr>
      </w:pPr>
      <w:r w:rsidRPr="007E7633">
        <w:rPr>
          <w:sz w:val="24"/>
          <w:szCs w:val="24"/>
        </w:rPr>
        <w:t>The</w:t>
      </w:r>
      <w:r w:rsidR="00465181">
        <w:rPr>
          <w:sz w:val="24"/>
          <w:szCs w:val="24"/>
        </w:rPr>
        <w:t xml:space="preserve"> two main sources of CRD </w:t>
      </w:r>
      <w:r w:rsidR="00497893">
        <w:rPr>
          <w:sz w:val="24"/>
          <w:szCs w:val="24"/>
        </w:rPr>
        <w:t xml:space="preserve">waste </w:t>
      </w:r>
      <w:r w:rsidR="00465181">
        <w:rPr>
          <w:sz w:val="24"/>
          <w:szCs w:val="24"/>
        </w:rPr>
        <w:t xml:space="preserve">are </w:t>
      </w:r>
      <w:r>
        <w:rPr>
          <w:sz w:val="24"/>
          <w:szCs w:val="24"/>
        </w:rPr>
        <w:t xml:space="preserve">residential </w:t>
      </w:r>
      <w:r w:rsidR="00672FBD">
        <w:rPr>
          <w:sz w:val="24"/>
          <w:szCs w:val="24"/>
        </w:rPr>
        <w:t>sector</w:t>
      </w:r>
      <w:r w:rsidR="00465181">
        <w:rPr>
          <w:sz w:val="24"/>
          <w:szCs w:val="24"/>
        </w:rPr>
        <w:t xml:space="preserve"> (</w:t>
      </w:r>
      <w:r>
        <w:rPr>
          <w:sz w:val="24"/>
          <w:szCs w:val="24"/>
        </w:rPr>
        <w:t>47%</w:t>
      </w:r>
      <w:r w:rsidR="00672FBD">
        <w:rPr>
          <w:sz w:val="24"/>
          <w:szCs w:val="24"/>
        </w:rPr>
        <w:t>) and ICI sector</w:t>
      </w:r>
      <w:r w:rsidR="00465181">
        <w:rPr>
          <w:sz w:val="24"/>
          <w:szCs w:val="24"/>
        </w:rPr>
        <w:t xml:space="preserve"> (53%)</w:t>
      </w:r>
      <w:r>
        <w:rPr>
          <w:sz w:val="24"/>
          <w:szCs w:val="24"/>
        </w:rPr>
        <w:t xml:space="preserve"> (Franklin, 1998). The three components construction, renovation and demolition vary a lot in their contribution to the waste. Renovation is the highest contributor to the residential waste (5</w:t>
      </w:r>
      <w:r w:rsidR="00EF48FD">
        <w:rPr>
          <w:sz w:val="24"/>
          <w:szCs w:val="24"/>
        </w:rPr>
        <w:t>5</w:t>
      </w:r>
      <w:r w:rsidR="008D130F">
        <w:rPr>
          <w:sz w:val="24"/>
          <w:szCs w:val="24"/>
        </w:rPr>
        <w:t>%) followed by</w:t>
      </w:r>
      <w:r>
        <w:rPr>
          <w:sz w:val="24"/>
          <w:szCs w:val="24"/>
        </w:rPr>
        <w:t xml:space="preserve"> demolition waste (34%) and the le</w:t>
      </w:r>
      <w:r w:rsidR="00672FBD">
        <w:rPr>
          <w:sz w:val="24"/>
          <w:szCs w:val="24"/>
        </w:rPr>
        <w:t xml:space="preserve">ast is construction waste (11%) </w:t>
      </w:r>
      <w:r w:rsidR="00672FBD" w:rsidRPr="00672FBD">
        <w:rPr>
          <w:bCs/>
          <w:sz w:val="24"/>
          <w:szCs w:val="24"/>
        </w:rPr>
        <w:t>(Sinclair, 2006)</w:t>
      </w:r>
      <w:r w:rsidR="00672FBD">
        <w:rPr>
          <w:bCs/>
          <w:sz w:val="24"/>
          <w:szCs w:val="24"/>
        </w:rPr>
        <w:t>.</w:t>
      </w:r>
      <w:r>
        <w:rPr>
          <w:sz w:val="24"/>
          <w:szCs w:val="24"/>
        </w:rPr>
        <w:t xml:space="preserve"> In case of the non-residential sector</w:t>
      </w:r>
      <w:r w:rsidR="00661469">
        <w:rPr>
          <w:sz w:val="24"/>
          <w:szCs w:val="24"/>
        </w:rPr>
        <w:t>,</w:t>
      </w:r>
      <w:r>
        <w:rPr>
          <w:sz w:val="24"/>
          <w:szCs w:val="24"/>
        </w:rPr>
        <w:t xml:space="preserve"> demolition</w:t>
      </w:r>
      <w:r w:rsidR="0030522D">
        <w:rPr>
          <w:sz w:val="24"/>
          <w:szCs w:val="24"/>
        </w:rPr>
        <w:t xml:space="preserve"> is the highest contributor</w:t>
      </w:r>
      <w:r>
        <w:rPr>
          <w:sz w:val="24"/>
          <w:szCs w:val="24"/>
        </w:rPr>
        <w:t xml:space="preserve"> </w:t>
      </w:r>
      <w:r w:rsidR="0030522D">
        <w:rPr>
          <w:sz w:val="24"/>
          <w:szCs w:val="24"/>
        </w:rPr>
        <w:t>(</w:t>
      </w:r>
      <w:r>
        <w:rPr>
          <w:sz w:val="24"/>
          <w:szCs w:val="24"/>
        </w:rPr>
        <w:t>58%</w:t>
      </w:r>
      <w:r w:rsidR="0030522D">
        <w:rPr>
          <w:sz w:val="24"/>
          <w:szCs w:val="24"/>
        </w:rPr>
        <w:t>)</w:t>
      </w:r>
      <w:r>
        <w:rPr>
          <w:sz w:val="24"/>
          <w:szCs w:val="24"/>
        </w:rPr>
        <w:t>, renovation bei</w:t>
      </w:r>
      <w:r w:rsidR="00762618">
        <w:rPr>
          <w:sz w:val="24"/>
          <w:szCs w:val="24"/>
        </w:rPr>
        <w:t xml:space="preserve">ng the second (36%) and the </w:t>
      </w:r>
      <w:r>
        <w:rPr>
          <w:sz w:val="24"/>
          <w:szCs w:val="24"/>
        </w:rPr>
        <w:t xml:space="preserve">construction waste is again the least with 6% contribution </w:t>
      </w:r>
      <w:r w:rsidRPr="007E7633">
        <w:rPr>
          <w:bCs/>
          <w:sz w:val="24"/>
          <w:szCs w:val="24"/>
        </w:rPr>
        <w:t>(Sinclair, 2006)</w:t>
      </w:r>
      <w:r>
        <w:rPr>
          <w:bCs/>
          <w:sz w:val="24"/>
          <w:szCs w:val="24"/>
        </w:rPr>
        <w:t xml:space="preserve">. These findings are almost in line with the Recycling Council of Ontario </w:t>
      </w:r>
      <w:r w:rsidR="00E15505">
        <w:rPr>
          <w:bCs/>
          <w:sz w:val="24"/>
          <w:szCs w:val="24"/>
        </w:rPr>
        <w:t xml:space="preserve">(2006) report that </w:t>
      </w:r>
      <w:r>
        <w:rPr>
          <w:bCs/>
          <w:sz w:val="24"/>
          <w:szCs w:val="24"/>
        </w:rPr>
        <w:lastRenderedPageBreak/>
        <w:t>the demolition projects can create 20-30 times the waste created by the new construction projects.</w:t>
      </w:r>
    </w:p>
    <w:p w14:paraId="3ED8F589" w14:textId="77777777" w:rsidR="006A4E87" w:rsidRPr="000C6F70" w:rsidRDefault="006A4E87" w:rsidP="00026D29">
      <w:pPr>
        <w:pStyle w:val="Heading1"/>
        <w:jc w:val="both"/>
      </w:pPr>
      <w:bookmarkStart w:id="7" w:name="_Toc437493944"/>
      <w:r w:rsidRPr="000C6F70">
        <w:t>Ontario’s status quo</w:t>
      </w:r>
      <w:bookmarkEnd w:id="7"/>
    </w:p>
    <w:p w14:paraId="24505619" w14:textId="240CA09C" w:rsidR="00E65237" w:rsidRDefault="00E132C4" w:rsidP="00026D29">
      <w:pPr>
        <w:jc w:val="both"/>
        <w:rPr>
          <w:sz w:val="24"/>
          <w:szCs w:val="24"/>
        </w:rPr>
      </w:pPr>
      <w:r>
        <w:rPr>
          <w:sz w:val="24"/>
          <w:szCs w:val="24"/>
        </w:rPr>
        <w:t>In Canada, the power to protect the environment has been divided to all levels of government. The municipal government is responsible for collection, di</w:t>
      </w:r>
      <w:r w:rsidR="00E8327A">
        <w:rPr>
          <w:sz w:val="24"/>
          <w:szCs w:val="24"/>
        </w:rPr>
        <w:t>version and disposal activities</w:t>
      </w:r>
      <w:r w:rsidR="00661469">
        <w:rPr>
          <w:sz w:val="24"/>
          <w:szCs w:val="24"/>
        </w:rPr>
        <w:t>. T</w:t>
      </w:r>
      <w:r w:rsidR="009653C8">
        <w:rPr>
          <w:sz w:val="24"/>
          <w:szCs w:val="24"/>
        </w:rPr>
        <w:t>he provincial government is responsible for licensing, approval and monitoring operations.</w:t>
      </w:r>
      <w:r w:rsidR="003C3E35">
        <w:rPr>
          <w:sz w:val="24"/>
          <w:szCs w:val="24"/>
        </w:rPr>
        <w:t xml:space="preserve"> At provincial level,</w:t>
      </w:r>
      <w:r>
        <w:rPr>
          <w:sz w:val="24"/>
          <w:szCs w:val="24"/>
        </w:rPr>
        <w:t xml:space="preserve"> </w:t>
      </w:r>
      <w:r w:rsidR="00F34A2E" w:rsidRPr="00744DF4">
        <w:rPr>
          <w:sz w:val="24"/>
          <w:szCs w:val="24"/>
        </w:rPr>
        <w:t>Ontario regulates the necessary waste management activities at the provincial level for various construction and demolition activities under Ontario’s 3R’s regulation (3R- Reduce, reuse, recycle).</w:t>
      </w:r>
    </w:p>
    <w:p w14:paraId="13A5E587" w14:textId="71C908C7" w:rsidR="00C62EF3" w:rsidRDefault="00F34A2E" w:rsidP="00026D29">
      <w:pPr>
        <w:jc w:val="both"/>
        <w:rPr>
          <w:sz w:val="24"/>
          <w:szCs w:val="24"/>
        </w:rPr>
      </w:pPr>
      <w:r w:rsidRPr="00744DF4">
        <w:rPr>
          <w:sz w:val="24"/>
          <w:szCs w:val="24"/>
        </w:rPr>
        <w:t xml:space="preserve">The Ontario Ministry of the Environmental passed its first regulation </w:t>
      </w:r>
      <w:r w:rsidRPr="00744DF4">
        <w:rPr>
          <w:sz w:val="24"/>
          <w:szCs w:val="24"/>
          <w:u w:val="single"/>
        </w:rPr>
        <w:t>102/94</w:t>
      </w:r>
      <w:r w:rsidRPr="00744DF4">
        <w:rPr>
          <w:sz w:val="24"/>
          <w:szCs w:val="24"/>
        </w:rPr>
        <w:t xml:space="preserve">, which </w:t>
      </w:r>
      <w:r w:rsidR="00C62EF3">
        <w:rPr>
          <w:sz w:val="24"/>
          <w:szCs w:val="24"/>
        </w:rPr>
        <w:t>is applicable</w:t>
      </w:r>
      <w:r w:rsidRPr="00744DF4">
        <w:rPr>
          <w:sz w:val="24"/>
          <w:szCs w:val="24"/>
        </w:rPr>
        <w:t xml:space="preserve"> on </w:t>
      </w:r>
      <w:r w:rsidR="00C62EF3">
        <w:rPr>
          <w:sz w:val="24"/>
          <w:szCs w:val="24"/>
        </w:rPr>
        <w:t>CRD</w:t>
      </w:r>
      <w:r w:rsidRPr="00744DF4">
        <w:rPr>
          <w:sz w:val="24"/>
          <w:szCs w:val="24"/>
        </w:rPr>
        <w:t xml:space="preserve"> wastes. It focuses on the requirement of waste audits and plans by business owners for waste reduction based on the construction and demolition of the same project</w:t>
      </w:r>
      <w:r w:rsidR="00916F80">
        <w:rPr>
          <w:rStyle w:val="FootnoteReference"/>
          <w:sz w:val="24"/>
          <w:szCs w:val="24"/>
        </w:rPr>
        <w:footnoteReference w:id="6"/>
      </w:r>
      <w:r w:rsidRPr="00744DF4">
        <w:rPr>
          <w:sz w:val="24"/>
          <w:szCs w:val="24"/>
        </w:rPr>
        <w:t>.</w:t>
      </w:r>
      <w:r w:rsidR="008A6985" w:rsidRPr="00744DF4">
        <w:rPr>
          <w:sz w:val="24"/>
          <w:szCs w:val="24"/>
        </w:rPr>
        <w:t xml:space="preserve"> </w:t>
      </w:r>
      <w:r w:rsidR="00E8327A" w:rsidRPr="00744DF4">
        <w:rPr>
          <w:sz w:val="24"/>
          <w:szCs w:val="24"/>
        </w:rPr>
        <w:t xml:space="preserve">The </w:t>
      </w:r>
      <w:r w:rsidR="00C62EF3">
        <w:rPr>
          <w:sz w:val="24"/>
          <w:szCs w:val="24"/>
        </w:rPr>
        <w:t>plan for waste management</w:t>
      </w:r>
      <w:r w:rsidR="00C62EF3" w:rsidRPr="00744DF4">
        <w:rPr>
          <w:sz w:val="24"/>
          <w:szCs w:val="24"/>
        </w:rPr>
        <w:t xml:space="preserve"> </w:t>
      </w:r>
      <w:r w:rsidR="00E8327A">
        <w:rPr>
          <w:sz w:val="24"/>
          <w:szCs w:val="24"/>
        </w:rPr>
        <w:t>by owners should include</w:t>
      </w:r>
      <w:r w:rsidR="00E8327A" w:rsidRPr="00744DF4">
        <w:rPr>
          <w:sz w:val="24"/>
          <w:szCs w:val="24"/>
        </w:rPr>
        <w:t xml:space="preserve"> </w:t>
      </w:r>
      <w:r w:rsidR="00E8327A">
        <w:rPr>
          <w:sz w:val="24"/>
          <w:szCs w:val="24"/>
        </w:rPr>
        <w:t>in</w:t>
      </w:r>
      <w:r w:rsidR="00E8327A" w:rsidRPr="00744DF4">
        <w:rPr>
          <w:sz w:val="24"/>
          <w:szCs w:val="24"/>
        </w:rPr>
        <w:t xml:space="preserve">formation </w:t>
      </w:r>
      <w:r w:rsidR="00C62EF3" w:rsidRPr="00744DF4">
        <w:rPr>
          <w:sz w:val="24"/>
          <w:szCs w:val="24"/>
        </w:rPr>
        <w:t>like</w:t>
      </w:r>
      <w:r w:rsidR="00C62EF3">
        <w:rPr>
          <w:sz w:val="24"/>
          <w:szCs w:val="24"/>
        </w:rPr>
        <w:t>: -</w:t>
      </w:r>
    </w:p>
    <w:p w14:paraId="6B9C00A8" w14:textId="77777777" w:rsidR="00C62EF3" w:rsidRDefault="00C62EF3" w:rsidP="000C27E7">
      <w:pPr>
        <w:pStyle w:val="ListParagraph"/>
        <w:numPr>
          <w:ilvl w:val="0"/>
          <w:numId w:val="3"/>
        </w:numPr>
        <w:jc w:val="both"/>
        <w:rPr>
          <w:sz w:val="24"/>
          <w:szCs w:val="24"/>
        </w:rPr>
      </w:pPr>
      <w:r>
        <w:rPr>
          <w:sz w:val="24"/>
          <w:szCs w:val="24"/>
        </w:rPr>
        <w:t>W</w:t>
      </w:r>
      <w:r w:rsidR="00E8327A" w:rsidRPr="00C62EF3">
        <w:rPr>
          <w:sz w:val="24"/>
          <w:szCs w:val="24"/>
        </w:rPr>
        <w:t>ho is</w:t>
      </w:r>
      <w:r>
        <w:rPr>
          <w:sz w:val="24"/>
          <w:szCs w:val="24"/>
        </w:rPr>
        <w:t xml:space="preserve"> implementing each part of plan? </w:t>
      </w:r>
    </w:p>
    <w:p w14:paraId="625D2129" w14:textId="77777777" w:rsidR="00C62EF3" w:rsidRDefault="00C62EF3" w:rsidP="000C27E7">
      <w:pPr>
        <w:pStyle w:val="ListParagraph"/>
        <w:numPr>
          <w:ilvl w:val="0"/>
          <w:numId w:val="3"/>
        </w:numPr>
        <w:jc w:val="both"/>
        <w:rPr>
          <w:sz w:val="24"/>
          <w:szCs w:val="24"/>
        </w:rPr>
      </w:pPr>
      <w:r>
        <w:rPr>
          <w:sz w:val="24"/>
          <w:szCs w:val="24"/>
        </w:rPr>
        <w:t>W</w:t>
      </w:r>
      <w:r w:rsidR="00E8327A" w:rsidRPr="00C62EF3">
        <w:rPr>
          <w:sz w:val="24"/>
          <w:szCs w:val="24"/>
        </w:rPr>
        <w:t>hen to implement</w:t>
      </w:r>
      <w:r>
        <w:rPr>
          <w:sz w:val="24"/>
          <w:szCs w:val="24"/>
        </w:rPr>
        <w:t xml:space="preserve">? </w:t>
      </w:r>
    </w:p>
    <w:p w14:paraId="62FF1643" w14:textId="77777777" w:rsidR="00C62EF3" w:rsidRDefault="00C62EF3" w:rsidP="000C27E7">
      <w:pPr>
        <w:pStyle w:val="ListParagraph"/>
        <w:numPr>
          <w:ilvl w:val="0"/>
          <w:numId w:val="3"/>
        </w:numPr>
        <w:jc w:val="both"/>
        <w:rPr>
          <w:sz w:val="24"/>
          <w:szCs w:val="24"/>
        </w:rPr>
      </w:pPr>
      <w:r>
        <w:rPr>
          <w:sz w:val="24"/>
          <w:szCs w:val="24"/>
        </w:rPr>
        <w:t>W</w:t>
      </w:r>
      <w:r w:rsidR="00E8327A" w:rsidRPr="00C62EF3">
        <w:rPr>
          <w:sz w:val="24"/>
          <w:szCs w:val="24"/>
        </w:rPr>
        <w:t>hat are the expected results</w:t>
      </w:r>
      <w:r>
        <w:rPr>
          <w:sz w:val="24"/>
          <w:szCs w:val="24"/>
        </w:rPr>
        <w:t>?</w:t>
      </w:r>
      <w:r w:rsidR="00E8327A" w:rsidRPr="00C62EF3">
        <w:rPr>
          <w:sz w:val="24"/>
          <w:szCs w:val="24"/>
        </w:rPr>
        <w:t xml:space="preserve"> </w:t>
      </w:r>
    </w:p>
    <w:p w14:paraId="3903C1F1" w14:textId="4FEECA71" w:rsidR="00EE4CF9" w:rsidRPr="00C62EF3" w:rsidRDefault="00C62EF3" w:rsidP="00C62EF3">
      <w:pPr>
        <w:jc w:val="both"/>
        <w:rPr>
          <w:sz w:val="24"/>
          <w:szCs w:val="24"/>
        </w:rPr>
      </w:pPr>
      <w:r>
        <w:rPr>
          <w:sz w:val="24"/>
          <w:szCs w:val="24"/>
        </w:rPr>
        <w:t>The central requirements include</w:t>
      </w:r>
      <w:r w:rsidR="00EE4CF9" w:rsidRPr="00C62EF3">
        <w:rPr>
          <w:sz w:val="24"/>
          <w:szCs w:val="24"/>
        </w:rPr>
        <w:t xml:space="preserve"> measuring the quantity of waste, identifying the composition and the manner in which the waste is produced.</w:t>
      </w:r>
      <w:r w:rsidR="00F34A2E" w:rsidRPr="00C62EF3">
        <w:rPr>
          <w:sz w:val="24"/>
          <w:szCs w:val="24"/>
        </w:rPr>
        <w:t xml:space="preserve"> </w:t>
      </w:r>
    </w:p>
    <w:p w14:paraId="6034119E" w14:textId="22E83C57" w:rsidR="00F34A2E" w:rsidRPr="00744DF4" w:rsidRDefault="00F34A2E" w:rsidP="00026D29">
      <w:pPr>
        <w:jc w:val="both"/>
        <w:rPr>
          <w:sz w:val="24"/>
          <w:szCs w:val="24"/>
        </w:rPr>
      </w:pPr>
      <w:r w:rsidRPr="00744DF4">
        <w:rPr>
          <w:sz w:val="24"/>
          <w:szCs w:val="24"/>
        </w:rPr>
        <w:t xml:space="preserve">The second and more recent regulation is </w:t>
      </w:r>
      <w:r w:rsidR="007715FA" w:rsidRPr="00744DF4">
        <w:rPr>
          <w:sz w:val="24"/>
          <w:szCs w:val="24"/>
          <w:u w:val="single"/>
        </w:rPr>
        <w:t>103/9</w:t>
      </w:r>
      <w:r w:rsidRPr="00744DF4">
        <w:rPr>
          <w:sz w:val="24"/>
          <w:szCs w:val="24"/>
          <w:u w:val="single"/>
        </w:rPr>
        <w:t>4</w:t>
      </w:r>
      <w:r w:rsidRPr="00744DF4">
        <w:rPr>
          <w:sz w:val="24"/>
          <w:szCs w:val="24"/>
        </w:rPr>
        <w:t xml:space="preserve"> states that owner of buildings with more</w:t>
      </w:r>
      <w:r w:rsidR="0012370F" w:rsidRPr="00744DF4">
        <w:rPr>
          <w:sz w:val="24"/>
          <w:szCs w:val="24"/>
        </w:rPr>
        <w:t xml:space="preserve"> than 6 residential units</w:t>
      </w:r>
      <w:r w:rsidRPr="00744DF4">
        <w:rPr>
          <w:sz w:val="24"/>
          <w:szCs w:val="24"/>
        </w:rPr>
        <w:t xml:space="preserve"> are req</w:t>
      </w:r>
      <w:r w:rsidR="007715FA" w:rsidRPr="00744DF4">
        <w:rPr>
          <w:sz w:val="24"/>
          <w:szCs w:val="24"/>
        </w:rPr>
        <w:t>uir</w:t>
      </w:r>
      <w:r w:rsidRPr="00744DF4">
        <w:rPr>
          <w:sz w:val="24"/>
          <w:szCs w:val="24"/>
        </w:rPr>
        <w:t>ed to separate the waste according to the nature of the</w:t>
      </w:r>
      <w:r w:rsidR="004E3C9F" w:rsidRPr="00744DF4">
        <w:rPr>
          <w:sz w:val="24"/>
          <w:szCs w:val="24"/>
        </w:rPr>
        <w:t xml:space="preserve"> </w:t>
      </w:r>
      <w:r w:rsidRPr="00744DF4">
        <w:rPr>
          <w:sz w:val="24"/>
          <w:szCs w:val="24"/>
        </w:rPr>
        <w:t>source and recycle some types of wastes which are s</w:t>
      </w:r>
      <w:r w:rsidR="006040BF">
        <w:rPr>
          <w:sz w:val="24"/>
          <w:szCs w:val="24"/>
        </w:rPr>
        <w:t>pecified in regulation</w:t>
      </w:r>
      <w:r w:rsidR="00EF48FD">
        <w:rPr>
          <w:rStyle w:val="FootnoteReference"/>
          <w:sz w:val="24"/>
          <w:szCs w:val="24"/>
        </w:rPr>
        <w:footnoteReference w:id="7"/>
      </w:r>
      <w:r w:rsidRPr="00744DF4">
        <w:rPr>
          <w:sz w:val="24"/>
          <w:szCs w:val="24"/>
        </w:rPr>
        <w:t>.</w:t>
      </w:r>
      <w:r w:rsidR="009B069D" w:rsidRPr="00744DF4">
        <w:rPr>
          <w:sz w:val="24"/>
          <w:szCs w:val="24"/>
        </w:rPr>
        <w:t xml:space="preserve"> </w:t>
      </w:r>
      <w:r w:rsidR="00762252">
        <w:rPr>
          <w:sz w:val="24"/>
          <w:szCs w:val="24"/>
        </w:rPr>
        <w:t>The mandate</w:t>
      </w:r>
      <w:r w:rsidR="00B2650B">
        <w:rPr>
          <w:sz w:val="24"/>
          <w:szCs w:val="24"/>
        </w:rPr>
        <w:t xml:space="preserve">d </w:t>
      </w:r>
      <w:r w:rsidR="00F40A5D">
        <w:rPr>
          <w:sz w:val="24"/>
          <w:szCs w:val="24"/>
        </w:rPr>
        <w:t>items for separation in this regulation</w:t>
      </w:r>
      <w:r w:rsidR="00762252">
        <w:rPr>
          <w:sz w:val="24"/>
          <w:szCs w:val="24"/>
        </w:rPr>
        <w:t xml:space="preserve"> are con</w:t>
      </w:r>
      <w:r w:rsidR="00B2650B">
        <w:rPr>
          <w:sz w:val="24"/>
          <w:szCs w:val="24"/>
        </w:rPr>
        <w:t>crete, drywall (unpainted), steel</w:t>
      </w:r>
      <w:r w:rsidR="00762252">
        <w:rPr>
          <w:sz w:val="24"/>
          <w:szCs w:val="24"/>
        </w:rPr>
        <w:t xml:space="preserve"> and wood</w:t>
      </w:r>
      <w:r w:rsidR="00B2650B">
        <w:rPr>
          <w:sz w:val="24"/>
          <w:szCs w:val="24"/>
        </w:rPr>
        <w:t xml:space="preserve"> with an exception </w:t>
      </w:r>
      <w:r w:rsidR="00365888">
        <w:rPr>
          <w:sz w:val="24"/>
          <w:szCs w:val="24"/>
        </w:rPr>
        <w:lastRenderedPageBreak/>
        <w:t>o</w:t>
      </w:r>
      <w:r w:rsidR="00B2650B">
        <w:rPr>
          <w:sz w:val="24"/>
          <w:szCs w:val="24"/>
        </w:rPr>
        <w:t>f drywall in demolition projects</w:t>
      </w:r>
      <w:r w:rsidR="00762252">
        <w:rPr>
          <w:sz w:val="24"/>
          <w:szCs w:val="24"/>
        </w:rPr>
        <w:t>.</w:t>
      </w:r>
      <w:r w:rsidR="00C21BAF" w:rsidRPr="00C21BAF">
        <w:rPr>
          <w:sz w:val="24"/>
          <w:szCs w:val="24"/>
        </w:rPr>
        <w:t xml:space="preserve"> </w:t>
      </w:r>
      <w:r w:rsidR="00462CC3">
        <w:rPr>
          <w:sz w:val="24"/>
          <w:szCs w:val="24"/>
        </w:rPr>
        <w:t>Both these regulations are applicable for the</w:t>
      </w:r>
      <w:r w:rsidR="00C21BAF" w:rsidRPr="00744DF4">
        <w:rPr>
          <w:sz w:val="24"/>
          <w:szCs w:val="24"/>
        </w:rPr>
        <w:t xml:space="preserve"> project the buildings with floor area greater than 2000m</w:t>
      </w:r>
      <w:r w:rsidR="00462CC3">
        <w:rPr>
          <w:sz w:val="24"/>
          <w:szCs w:val="24"/>
          <w:vertAlign w:val="superscript"/>
        </w:rPr>
        <w:t>2</w:t>
      </w:r>
      <w:r w:rsidR="00C21BAF" w:rsidRPr="00744DF4">
        <w:rPr>
          <w:sz w:val="24"/>
          <w:szCs w:val="24"/>
        </w:rPr>
        <w:t>.</w:t>
      </w:r>
      <w:r w:rsidR="00B2650B">
        <w:rPr>
          <w:sz w:val="24"/>
          <w:szCs w:val="24"/>
        </w:rPr>
        <w:t xml:space="preserve"> </w:t>
      </w:r>
    </w:p>
    <w:p w14:paraId="4894B6C9" w14:textId="77777777" w:rsidR="00FA1AB4" w:rsidRDefault="00945CFC" w:rsidP="00026D29">
      <w:pPr>
        <w:jc w:val="both"/>
        <w:rPr>
          <w:sz w:val="24"/>
          <w:szCs w:val="24"/>
        </w:rPr>
      </w:pPr>
      <w:r>
        <w:rPr>
          <w:sz w:val="24"/>
          <w:szCs w:val="24"/>
        </w:rPr>
        <w:t xml:space="preserve">In the year 2002, the provincial government introduced the Waste Diversion Act to promote the 3R’s principle by setting out rules, regulations and framework for the producer </w:t>
      </w:r>
      <w:r w:rsidR="006910E8">
        <w:rPr>
          <w:sz w:val="24"/>
          <w:szCs w:val="24"/>
        </w:rPr>
        <w:t>responsibility</w:t>
      </w:r>
      <w:r>
        <w:rPr>
          <w:sz w:val="24"/>
          <w:szCs w:val="24"/>
        </w:rPr>
        <w:t xml:space="preserve"> based diversion</w:t>
      </w:r>
      <w:r w:rsidR="006910E8">
        <w:rPr>
          <w:sz w:val="24"/>
          <w:szCs w:val="24"/>
        </w:rPr>
        <w:t xml:space="preserve"> program.</w:t>
      </w:r>
      <w:r>
        <w:rPr>
          <w:sz w:val="24"/>
          <w:szCs w:val="24"/>
        </w:rPr>
        <w:t xml:space="preserve"> </w:t>
      </w:r>
      <w:r w:rsidR="0012370F" w:rsidRPr="00744DF4">
        <w:rPr>
          <w:sz w:val="24"/>
          <w:szCs w:val="24"/>
        </w:rPr>
        <w:t>The Ontario waste diversion goal issued in 2004 by the Ministry of Environment was set at 60% so that the solid waste could be diverted away from the landfills</w:t>
      </w:r>
      <w:r w:rsidR="00722F13">
        <w:rPr>
          <w:sz w:val="24"/>
          <w:szCs w:val="24"/>
        </w:rPr>
        <w:t xml:space="preserve"> (MOE, 200</w:t>
      </w:r>
      <w:r w:rsidR="00FA1AB4">
        <w:rPr>
          <w:sz w:val="24"/>
          <w:szCs w:val="24"/>
        </w:rPr>
        <w:t>4)</w:t>
      </w:r>
      <w:r w:rsidR="00B878F7" w:rsidRPr="00744DF4">
        <w:rPr>
          <w:sz w:val="24"/>
          <w:szCs w:val="24"/>
        </w:rPr>
        <w:t>.</w:t>
      </w:r>
      <w:r w:rsidR="004C7624">
        <w:rPr>
          <w:sz w:val="24"/>
          <w:szCs w:val="24"/>
        </w:rPr>
        <w:t xml:space="preserve"> </w:t>
      </w:r>
    </w:p>
    <w:p w14:paraId="0C351570" w14:textId="710A6EF1" w:rsidR="005F2B20" w:rsidRDefault="00E65237" w:rsidP="00026D29">
      <w:pPr>
        <w:jc w:val="both"/>
        <w:rPr>
          <w:sz w:val="24"/>
          <w:szCs w:val="24"/>
        </w:rPr>
      </w:pPr>
      <w:r>
        <w:rPr>
          <w:sz w:val="24"/>
          <w:szCs w:val="24"/>
        </w:rPr>
        <w:t>The</w:t>
      </w:r>
      <w:r w:rsidR="004C7624">
        <w:rPr>
          <w:sz w:val="24"/>
          <w:szCs w:val="24"/>
        </w:rPr>
        <w:t xml:space="preserve"> rate of waste di</w:t>
      </w:r>
      <w:r>
        <w:rPr>
          <w:sz w:val="24"/>
          <w:szCs w:val="24"/>
        </w:rPr>
        <w:t>version has been increasing with an</w:t>
      </w:r>
      <w:r w:rsidR="004C7624">
        <w:rPr>
          <w:sz w:val="24"/>
          <w:szCs w:val="24"/>
        </w:rPr>
        <w:t xml:space="preserve"> overall </w:t>
      </w:r>
      <w:r>
        <w:rPr>
          <w:sz w:val="24"/>
          <w:szCs w:val="24"/>
        </w:rPr>
        <w:t xml:space="preserve">sluggish trend </w:t>
      </w:r>
      <w:r w:rsidR="004C7624">
        <w:rPr>
          <w:sz w:val="24"/>
          <w:szCs w:val="24"/>
        </w:rPr>
        <w:t xml:space="preserve">(Button 2013). </w:t>
      </w:r>
      <w:r w:rsidR="005B1DC2">
        <w:rPr>
          <w:sz w:val="24"/>
          <w:szCs w:val="24"/>
        </w:rPr>
        <w:t xml:space="preserve">However </w:t>
      </w:r>
      <w:r w:rsidR="00B5492C">
        <w:rPr>
          <w:sz w:val="24"/>
          <w:szCs w:val="24"/>
        </w:rPr>
        <w:t>as specified earlier, the 13</w:t>
      </w:r>
      <w:r w:rsidR="002818E1">
        <w:rPr>
          <w:sz w:val="24"/>
          <w:szCs w:val="24"/>
        </w:rPr>
        <w:t xml:space="preserve">% diversion rate in Ontario suggests that there are opportunities available for diverting the CRD waste. </w:t>
      </w:r>
      <w:r w:rsidR="00FA1AB4">
        <w:rPr>
          <w:sz w:val="24"/>
          <w:szCs w:val="24"/>
        </w:rPr>
        <w:t>M</w:t>
      </w:r>
      <w:r w:rsidR="00B878F7" w:rsidRPr="00DE3D64">
        <w:rPr>
          <w:sz w:val="24"/>
          <w:szCs w:val="24"/>
        </w:rPr>
        <w:t>ost of the munici</w:t>
      </w:r>
      <w:r w:rsidR="006040BF">
        <w:rPr>
          <w:sz w:val="24"/>
          <w:szCs w:val="24"/>
        </w:rPr>
        <w:t>palities in Ontario</w:t>
      </w:r>
      <w:r w:rsidR="00FA1AB4">
        <w:rPr>
          <w:sz w:val="24"/>
          <w:szCs w:val="24"/>
        </w:rPr>
        <w:t xml:space="preserve"> plan</w:t>
      </w:r>
      <w:r w:rsidR="006910E8" w:rsidRPr="00DE3D64">
        <w:rPr>
          <w:sz w:val="24"/>
          <w:szCs w:val="24"/>
        </w:rPr>
        <w:t xml:space="preserve"> newer</w:t>
      </w:r>
      <w:r w:rsidR="00B878F7" w:rsidRPr="00DE3D64">
        <w:rPr>
          <w:sz w:val="24"/>
          <w:szCs w:val="24"/>
        </w:rPr>
        <w:t xml:space="preserve"> programs</w:t>
      </w:r>
      <w:r w:rsidR="00DE3D64">
        <w:rPr>
          <w:sz w:val="24"/>
          <w:szCs w:val="24"/>
        </w:rPr>
        <w:t xml:space="preserve"> for CRD waste</w:t>
      </w:r>
      <w:r w:rsidR="00B878F7" w:rsidRPr="00DE3D64">
        <w:rPr>
          <w:sz w:val="24"/>
          <w:szCs w:val="24"/>
        </w:rPr>
        <w:t xml:space="preserve"> in their respective regions for inc</w:t>
      </w:r>
      <w:r w:rsidR="006040BF">
        <w:rPr>
          <w:sz w:val="24"/>
          <w:szCs w:val="24"/>
        </w:rPr>
        <w:t xml:space="preserve">reasing the diversion </w:t>
      </w:r>
      <w:r w:rsidR="00FA1AB4">
        <w:rPr>
          <w:sz w:val="24"/>
          <w:szCs w:val="24"/>
        </w:rPr>
        <w:t xml:space="preserve">but they are able to initiate only a </w:t>
      </w:r>
      <w:r w:rsidR="006040BF">
        <w:rPr>
          <w:sz w:val="24"/>
          <w:szCs w:val="24"/>
        </w:rPr>
        <w:t xml:space="preserve">handful programs </w:t>
      </w:r>
      <w:r w:rsidR="00FA1AB4">
        <w:rPr>
          <w:sz w:val="24"/>
          <w:szCs w:val="24"/>
        </w:rPr>
        <w:t>(Button, 2013)</w:t>
      </w:r>
      <w:r w:rsidR="006910E8" w:rsidRPr="00DE3D64">
        <w:rPr>
          <w:sz w:val="24"/>
          <w:szCs w:val="24"/>
        </w:rPr>
        <w:t>.  These programs</w:t>
      </w:r>
      <w:r w:rsidR="00B878F7" w:rsidRPr="00DE3D64">
        <w:rPr>
          <w:sz w:val="24"/>
          <w:szCs w:val="24"/>
        </w:rPr>
        <w:t xml:space="preserve"> have minimal or no effect over the CRD waste stream</w:t>
      </w:r>
      <w:r w:rsidR="00BF2CE5" w:rsidRPr="00DE3D64">
        <w:rPr>
          <w:sz w:val="24"/>
          <w:szCs w:val="24"/>
        </w:rPr>
        <w:t xml:space="preserve"> and some get discontinued due to the monetary </w:t>
      </w:r>
      <w:r w:rsidR="00680CC1" w:rsidRPr="00DE3D64">
        <w:rPr>
          <w:sz w:val="24"/>
          <w:szCs w:val="24"/>
        </w:rPr>
        <w:t>constraints</w:t>
      </w:r>
      <w:r w:rsidR="00BF2CE5" w:rsidRPr="00DE3D64">
        <w:rPr>
          <w:sz w:val="24"/>
          <w:szCs w:val="24"/>
        </w:rPr>
        <w:t>.</w:t>
      </w:r>
      <w:r w:rsidR="003E3391">
        <w:rPr>
          <w:sz w:val="24"/>
          <w:szCs w:val="24"/>
        </w:rPr>
        <w:t xml:space="preserve"> </w:t>
      </w:r>
    </w:p>
    <w:p w14:paraId="6E52C9E6" w14:textId="77777777" w:rsidR="003075A7" w:rsidRPr="003075A7" w:rsidRDefault="003075A7" w:rsidP="00026D29">
      <w:pPr>
        <w:pStyle w:val="Heading1"/>
        <w:jc w:val="both"/>
      </w:pPr>
      <w:bookmarkStart w:id="8" w:name="_Toc437493945"/>
      <w:r w:rsidRPr="003075A7">
        <w:t>Japan’s status quo</w:t>
      </w:r>
      <w:bookmarkEnd w:id="8"/>
      <w:r w:rsidRPr="003075A7">
        <w:t xml:space="preserve"> </w:t>
      </w:r>
    </w:p>
    <w:p w14:paraId="7ECBF477" w14:textId="0F7DE321" w:rsidR="00964349" w:rsidRDefault="003075A7" w:rsidP="00026D29">
      <w:pPr>
        <w:jc w:val="both"/>
        <w:rPr>
          <w:sz w:val="24"/>
          <w:szCs w:val="24"/>
        </w:rPr>
      </w:pPr>
      <w:r w:rsidRPr="003075A7">
        <w:rPr>
          <w:sz w:val="24"/>
          <w:szCs w:val="24"/>
        </w:rPr>
        <w:t xml:space="preserve">In the year 2001, Japan adopted a new framework for promoting the technological and social changes for establishing better material cycle in the society. </w:t>
      </w:r>
      <w:r w:rsidR="001F5002">
        <w:rPr>
          <w:sz w:val="24"/>
          <w:szCs w:val="24"/>
        </w:rPr>
        <w:t xml:space="preserve">The </w:t>
      </w:r>
      <w:r w:rsidRPr="003075A7">
        <w:rPr>
          <w:sz w:val="24"/>
          <w:szCs w:val="24"/>
        </w:rPr>
        <w:t xml:space="preserve">law responsible for establishing a material Cycles society defines the recyclable resources and the principles for their utilization. </w:t>
      </w:r>
    </w:p>
    <w:p w14:paraId="4B7F5218" w14:textId="1B8635A9" w:rsidR="00F61028" w:rsidRDefault="00F61028" w:rsidP="00F61028">
      <w:pPr>
        <w:jc w:val="both"/>
        <w:rPr>
          <w:sz w:val="24"/>
          <w:szCs w:val="24"/>
        </w:rPr>
      </w:pPr>
      <w:r w:rsidRPr="00F61028">
        <w:rPr>
          <w:sz w:val="24"/>
          <w:szCs w:val="24"/>
        </w:rPr>
        <w:t>The government has established various policies for waste management such as waste management such environmental consideration during construction and manufacturing stages. The policies have also focused to develop the independent businesses for the waste management, collection and recycling activities. They are aimed for effective use of resources, reduce waste generation and protect the environment.</w:t>
      </w:r>
    </w:p>
    <w:p w14:paraId="19244300" w14:textId="77777777" w:rsidR="00F61028" w:rsidRPr="00F61028" w:rsidRDefault="00F61028" w:rsidP="00F61028">
      <w:pPr>
        <w:jc w:val="both"/>
        <w:rPr>
          <w:sz w:val="24"/>
          <w:szCs w:val="24"/>
        </w:rPr>
      </w:pPr>
      <w:r w:rsidRPr="00F61028">
        <w:rPr>
          <w:sz w:val="24"/>
          <w:szCs w:val="24"/>
        </w:rPr>
        <w:t>The main objective of the law is to create a society in which the consumption of newer resources is retrained and the load on environment is minimized by using the principles of 3R’s and effective waste management strategies. It works by setting targets for three indicators which are:</w:t>
      </w:r>
    </w:p>
    <w:p w14:paraId="1F2B0B4D" w14:textId="77777777" w:rsidR="00F61028" w:rsidRPr="00F61028" w:rsidRDefault="00F61028" w:rsidP="00F61028">
      <w:pPr>
        <w:numPr>
          <w:ilvl w:val="0"/>
          <w:numId w:val="4"/>
        </w:numPr>
        <w:jc w:val="both"/>
        <w:rPr>
          <w:sz w:val="24"/>
          <w:szCs w:val="24"/>
        </w:rPr>
      </w:pPr>
      <w:r w:rsidRPr="00F61028">
        <w:rPr>
          <w:sz w:val="24"/>
          <w:szCs w:val="24"/>
        </w:rPr>
        <w:t>Productivity of resource</w:t>
      </w:r>
    </w:p>
    <w:p w14:paraId="515D5A92" w14:textId="77777777" w:rsidR="00F61028" w:rsidRPr="00F61028" w:rsidRDefault="00F61028" w:rsidP="00F61028">
      <w:pPr>
        <w:numPr>
          <w:ilvl w:val="0"/>
          <w:numId w:val="4"/>
        </w:numPr>
        <w:jc w:val="both"/>
        <w:rPr>
          <w:sz w:val="24"/>
          <w:szCs w:val="24"/>
        </w:rPr>
      </w:pPr>
      <w:r w:rsidRPr="00F61028">
        <w:rPr>
          <w:sz w:val="24"/>
          <w:szCs w:val="24"/>
        </w:rPr>
        <w:lastRenderedPageBreak/>
        <w:t>Cyclical use rate</w:t>
      </w:r>
    </w:p>
    <w:p w14:paraId="4747D907" w14:textId="06D395CB" w:rsidR="00F61028" w:rsidRPr="00F61028" w:rsidRDefault="00F61028" w:rsidP="00026D29">
      <w:pPr>
        <w:numPr>
          <w:ilvl w:val="0"/>
          <w:numId w:val="4"/>
        </w:numPr>
        <w:jc w:val="both"/>
        <w:rPr>
          <w:sz w:val="24"/>
          <w:szCs w:val="24"/>
        </w:rPr>
      </w:pPr>
      <w:r w:rsidRPr="00F61028">
        <w:rPr>
          <w:sz w:val="24"/>
          <w:szCs w:val="24"/>
        </w:rPr>
        <w:t>End disposal rate</w:t>
      </w:r>
    </w:p>
    <w:p w14:paraId="37211E78" w14:textId="0C79CB58" w:rsidR="00964349" w:rsidRDefault="00964349" w:rsidP="00964349">
      <w:pPr>
        <w:jc w:val="center"/>
        <w:rPr>
          <w:sz w:val="24"/>
          <w:szCs w:val="24"/>
        </w:rPr>
      </w:pPr>
      <w:r w:rsidRPr="00964349">
        <w:rPr>
          <w:rFonts w:ascii="Calibri" w:eastAsia="Times New Roman" w:hAnsi="Calibri" w:cs="Times New Roman"/>
          <w:noProof/>
          <w:sz w:val="24"/>
          <w:szCs w:val="24"/>
          <w:lang w:val="en-US"/>
        </w:rPr>
        <w:drawing>
          <wp:inline distT="0" distB="0" distL="0" distR="0" wp14:anchorId="74F07AAA" wp14:editId="489EBB07">
            <wp:extent cx="3298825" cy="5331460"/>
            <wp:effectExtent l="0" t="0" r="0" b="2540"/>
            <wp:docPr id="7" name="Picture 7" descr="C:\Users\Raman\Pictures\CaptureaF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n\Pictures\CaptureaFD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825" cy="5331460"/>
                    </a:xfrm>
                    <a:prstGeom prst="rect">
                      <a:avLst/>
                    </a:prstGeom>
                    <a:noFill/>
                    <a:ln>
                      <a:noFill/>
                    </a:ln>
                  </pic:spPr>
                </pic:pic>
              </a:graphicData>
            </a:graphic>
          </wp:inline>
        </w:drawing>
      </w:r>
    </w:p>
    <w:p w14:paraId="4D9FCC28" w14:textId="3F844DFA" w:rsidR="00187D55" w:rsidRDefault="00187D55" w:rsidP="00964349">
      <w:pPr>
        <w:jc w:val="both"/>
        <w:rPr>
          <w:sz w:val="24"/>
          <w:szCs w:val="24"/>
        </w:rPr>
      </w:pPr>
      <w:r>
        <w:rPr>
          <w:b/>
          <w:sz w:val="24"/>
          <w:szCs w:val="24"/>
        </w:rPr>
        <w:t xml:space="preserve">Source- </w:t>
      </w:r>
      <w:hyperlink r:id="rId9" w:history="1">
        <w:r w:rsidR="005D6A74" w:rsidRPr="00F51BE7">
          <w:rPr>
            <w:rStyle w:val="Hyperlink"/>
            <w:sz w:val="24"/>
            <w:szCs w:val="24"/>
          </w:rPr>
          <w:t>https://www.env.go.jp/en/recycle/smcs/attach/hcswm.pdf</w:t>
        </w:r>
      </w:hyperlink>
    </w:p>
    <w:p w14:paraId="384F7BDA" w14:textId="0A9920F9" w:rsidR="005D6A74" w:rsidRPr="005D6A74" w:rsidRDefault="005D6A74" w:rsidP="00964349">
      <w:pPr>
        <w:jc w:val="both"/>
        <w:rPr>
          <w:b/>
          <w:sz w:val="24"/>
          <w:szCs w:val="24"/>
        </w:rPr>
      </w:pPr>
      <w:r w:rsidRPr="005D6A74">
        <w:rPr>
          <w:b/>
          <w:sz w:val="24"/>
          <w:szCs w:val="24"/>
        </w:rPr>
        <w:t>Figure 1-</w:t>
      </w:r>
      <w:r>
        <w:rPr>
          <w:b/>
          <w:sz w:val="24"/>
          <w:szCs w:val="24"/>
        </w:rPr>
        <w:t xml:space="preserve"> </w:t>
      </w:r>
      <w:r>
        <w:rPr>
          <w:sz w:val="24"/>
          <w:szCs w:val="24"/>
        </w:rPr>
        <w:t>I</w:t>
      </w:r>
      <w:r w:rsidRPr="005D6A74">
        <w:rPr>
          <w:sz w:val="24"/>
          <w:szCs w:val="24"/>
        </w:rPr>
        <w:t>t shows the</w:t>
      </w:r>
      <w:r>
        <w:rPr>
          <w:sz w:val="24"/>
          <w:szCs w:val="24"/>
        </w:rPr>
        <w:t xml:space="preserve"> various themes implemented to attain sustainable development in the Japanese Waste Management.  </w:t>
      </w:r>
    </w:p>
    <w:p w14:paraId="253FC91C" w14:textId="77777777" w:rsidR="003075A7" w:rsidRPr="003075A7" w:rsidRDefault="003075A7" w:rsidP="00026D29">
      <w:pPr>
        <w:jc w:val="both"/>
        <w:rPr>
          <w:sz w:val="24"/>
          <w:szCs w:val="24"/>
        </w:rPr>
      </w:pPr>
      <w:r w:rsidRPr="003075A7">
        <w:rPr>
          <w:sz w:val="24"/>
          <w:szCs w:val="24"/>
        </w:rPr>
        <w:t>The legislations dealing with waste management in Japan are:</w:t>
      </w:r>
    </w:p>
    <w:p w14:paraId="1B130BB2" w14:textId="77777777" w:rsidR="003075A7" w:rsidRPr="003645BF" w:rsidRDefault="003075A7" w:rsidP="000C27E7">
      <w:pPr>
        <w:pStyle w:val="ListParagraph"/>
        <w:numPr>
          <w:ilvl w:val="0"/>
          <w:numId w:val="5"/>
        </w:numPr>
        <w:jc w:val="both"/>
        <w:rPr>
          <w:sz w:val="24"/>
          <w:szCs w:val="24"/>
        </w:rPr>
      </w:pPr>
      <w:r w:rsidRPr="003645BF">
        <w:rPr>
          <w:sz w:val="24"/>
          <w:szCs w:val="24"/>
        </w:rPr>
        <w:lastRenderedPageBreak/>
        <w:t>Waste disposal and Public cleansing law- The basic purpose of Waste Management law is to limit waste generation and ensure proper storage sorting, collection, recycling, disposal etc. of waste for preservation of living environment</w:t>
      </w:r>
      <w:r w:rsidRPr="003075A7">
        <w:rPr>
          <w:vertAlign w:val="superscript"/>
        </w:rPr>
        <w:footnoteReference w:id="8"/>
      </w:r>
      <w:r w:rsidRPr="003645BF">
        <w:rPr>
          <w:sz w:val="24"/>
          <w:szCs w:val="24"/>
        </w:rPr>
        <w:t xml:space="preserve">. </w:t>
      </w:r>
    </w:p>
    <w:p w14:paraId="44B45AF2" w14:textId="77777777" w:rsidR="003075A7" w:rsidRPr="003645BF" w:rsidRDefault="003075A7" w:rsidP="000C27E7">
      <w:pPr>
        <w:pStyle w:val="ListParagraph"/>
        <w:numPr>
          <w:ilvl w:val="0"/>
          <w:numId w:val="5"/>
        </w:numPr>
        <w:jc w:val="both"/>
        <w:rPr>
          <w:sz w:val="24"/>
          <w:szCs w:val="24"/>
        </w:rPr>
      </w:pPr>
      <w:r w:rsidRPr="003645BF">
        <w:rPr>
          <w:sz w:val="24"/>
          <w:szCs w:val="24"/>
        </w:rPr>
        <w:t>Law for the promotion of effective utilization of resources- The main purpose for this law is to provide a mechanism for encouraging the generation of new products by utilising the recyclable resources and reusable parts</w:t>
      </w:r>
      <w:r w:rsidRPr="003075A7">
        <w:rPr>
          <w:vertAlign w:val="superscript"/>
        </w:rPr>
        <w:footnoteReference w:id="9"/>
      </w:r>
      <w:r w:rsidRPr="003645BF">
        <w:rPr>
          <w:sz w:val="24"/>
          <w:szCs w:val="24"/>
        </w:rPr>
        <w:t>.</w:t>
      </w:r>
    </w:p>
    <w:p w14:paraId="5611C0FE" w14:textId="5F0FD6E4" w:rsidR="003075A7" w:rsidRPr="003075A7" w:rsidRDefault="003075A7" w:rsidP="00026D29">
      <w:pPr>
        <w:jc w:val="both"/>
        <w:rPr>
          <w:sz w:val="24"/>
          <w:szCs w:val="24"/>
        </w:rPr>
      </w:pPr>
      <w:r w:rsidRPr="003075A7">
        <w:rPr>
          <w:sz w:val="24"/>
          <w:szCs w:val="24"/>
        </w:rPr>
        <w:t>The law dealing with the CRD waste is known as Construction Waste Recycling Law (2002) which came into effect on May, 2002. It aims to promote the recycling and sorting of waste concrete, asphalt and other materials which get discarded in the proce</w:t>
      </w:r>
      <w:r w:rsidR="00B5492C">
        <w:rPr>
          <w:sz w:val="24"/>
          <w:szCs w:val="24"/>
        </w:rPr>
        <w:t>ss of demolishing of buildings.</w:t>
      </w:r>
      <w:r w:rsidRPr="003075A7">
        <w:rPr>
          <w:sz w:val="24"/>
          <w:szCs w:val="24"/>
        </w:rPr>
        <w:t xml:space="preserve"> It requires the contractors to sort out and recycle waste generated at their CRD site. The different types of the designated construction materials like concrete, asphalt, wood are covered under it. Various type of CRD sites are considered according to the area or contracting amount of the particular project in accordance to the minimum threshold specified in the policy.</w:t>
      </w:r>
    </w:p>
    <w:tbl>
      <w:tblPr>
        <w:tblStyle w:val="LightGrid-Accent4"/>
        <w:tblW w:w="0" w:type="auto"/>
        <w:tblLook w:val="04A0" w:firstRow="1" w:lastRow="0" w:firstColumn="1" w:lastColumn="0" w:noHBand="0" w:noVBand="1"/>
      </w:tblPr>
      <w:tblGrid>
        <w:gridCol w:w="3838"/>
        <w:gridCol w:w="3697"/>
      </w:tblGrid>
      <w:tr w:rsidR="003075A7" w:rsidRPr="003075A7" w14:paraId="2D2E5A6E" w14:textId="77777777" w:rsidTr="006F4BB2">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838" w:type="dxa"/>
            <w:hideMark/>
          </w:tcPr>
          <w:p w14:paraId="0225AA44" w14:textId="77777777" w:rsidR="003075A7" w:rsidRPr="003075A7" w:rsidRDefault="003075A7" w:rsidP="00026D29">
            <w:pPr>
              <w:spacing w:after="160" w:line="360" w:lineRule="auto"/>
              <w:jc w:val="both"/>
              <w:rPr>
                <w:rFonts w:asciiTheme="minorHAnsi" w:eastAsiaTheme="minorEastAsia" w:hAnsiTheme="minorHAnsi" w:cstheme="minorBidi"/>
                <w:sz w:val="24"/>
                <w:szCs w:val="24"/>
              </w:rPr>
            </w:pPr>
            <w:r w:rsidRPr="003075A7">
              <w:rPr>
                <w:rFonts w:asciiTheme="minorHAnsi" w:eastAsiaTheme="minorEastAsia" w:hAnsiTheme="minorHAnsi" w:cstheme="minorBidi"/>
                <w:sz w:val="24"/>
                <w:szCs w:val="24"/>
                <w:lang w:val="en-US"/>
              </w:rPr>
              <w:t>Type of construction</w:t>
            </w:r>
          </w:p>
        </w:tc>
        <w:tc>
          <w:tcPr>
            <w:tcW w:w="3697" w:type="dxa"/>
            <w:hideMark/>
          </w:tcPr>
          <w:p w14:paraId="7A01ABF2" w14:textId="77777777" w:rsidR="003075A7" w:rsidRPr="003075A7" w:rsidRDefault="003075A7" w:rsidP="00026D2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003075A7">
              <w:rPr>
                <w:rFonts w:asciiTheme="minorHAnsi" w:eastAsiaTheme="minorEastAsia" w:hAnsiTheme="minorHAnsi" w:cstheme="minorBidi"/>
                <w:sz w:val="24"/>
                <w:szCs w:val="24"/>
                <w:lang w:val="en-US"/>
              </w:rPr>
              <w:t>Standard size</w:t>
            </w:r>
          </w:p>
        </w:tc>
      </w:tr>
      <w:tr w:rsidR="003075A7" w:rsidRPr="003075A7" w14:paraId="4F1B4019" w14:textId="77777777" w:rsidTr="006F4BB2">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838" w:type="dxa"/>
            <w:hideMark/>
          </w:tcPr>
          <w:p w14:paraId="664FED93" w14:textId="77777777" w:rsidR="003075A7" w:rsidRPr="003075A7" w:rsidRDefault="003075A7" w:rsidP="00026D29">
            <w:pPr>
              <w:spacing w:after="160" w:line="360" w:lineRule="auto"/>
              <w:jc w:val="both"/>
              <w:rPr>
                <w:rFonts w:asciiTheme="minorHAnsi" w:eastAsiaTheme="minorEastAsia" w:hAnsiTheme="minorHAnsi" w:cstheme="minorBidi"/>
                <w:sz w:val="24"/>
                <w:szCs w:val="24"/>
              </w:rPr>
            </w:pPr>
            <w:r w:rsidRPr="003075A7">
              <w:rPr>
                <w:rFonts w:asciiTheme="minorHAnsi" w:eastAsiaTheme="minorEastAsia" w:hAnsiTheme="minorHAnsi" w:cstheme="minorBidi"/>
                <w:sz w:val="24"/>
                <w:szCs w:val="24"/>
                <w:lang w:val="en-US"/>
              </w:rPr>
              <w:t>Demolition of a building</w:t>
            </w:r>
          </w:p>
        </w:tc>
        <w:tc>
          <w:tcPr>
            <w:tcW w:w="3697" w:type="dxa"/>
            <w:hideMark/>
          </w:tcPr>
          <w:p w14:paraId="235A0269" w14:textId="77777777" w:rsidR="003075A7" w:rsidRPr="003075A7" w:rsidRDefault="003075A7" w:rsidP="00026D29">
            <w:pPr>
              <w:spacing w:after="16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3075A7">
              <w:rPr>
                <w:sz w:val="24"/>
                <w:szCs w:val="24"/>
                <w:lang w:val="en-US"/>
              </w:rPr>
              <w:t>80 m</w:t>
            </w:r>
            <w:r w:rsidRPr="003075A7">
              <w:rPr>
                <w:sz w:val="24"/>
                <w:szCs w:val="24"/>
                <w:vertAlign w:val="superscript"/>
                <w:lang w:val="en-US"/>
              </w:rPr>
              <w:t>2</w:t>
            </w:r>
            <w:r w:rsidRPr="003075A7">
              <w:rPr>
                <w:sz w:val="24"/>
                <w:szCs w:val="24"/>
                <w:lang w:val="en-US"/>
              </w:rPr>
              <w:t> or more (total floor space)</w:t>
            </w:r>
          </w:p>
        </w:tc>
      </w:tr>
      <w:tr w:rsidR="003075A7" w:rsidRPr="003075A7" w14:paraId="39B44089" w14:textId="77777777" w:rsidTr="006F4BB2">
        <w:trPr>
          <w:cnfStyle w:val="000000010000" w:firstRow="0" w:lastRow="0" w:firstColumn="0" w:lastColumn="0" w:oddVBand="0" w:evenVBand="0" w:oddHBand="0" w:evenHBand="1"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838" w:type="dxa"/>
            <w:hideMark/>
          </w:tcPr>
          <w:p w14:paraId="6376E3A2" w14:textId="77777777" w:rsidR="003075A7" w:rsidRPr="003075A7" w:rsidRDefault="003075A7" w:rsidP="00026D29">
            <w:pPr>
              <w:spacing w:after="160" w:line="360" w:lineRule="auto"/>
              <w:jc w:val="both"/>
              <w:rPr>
                <w:rFonts w:asciiTheme="minorHAnsi" w:eastAsiaTheme="minorEastAsia" w:hAnsiTheme="minorHAnsi" w:cstheme="minorBidi"/>
                <w:sz w:val="24"/>
                <w:szCs w:val="24"/>
              </w:rPr>
            </w:pPr>
            <w:r w:rsidRPr="003075A7">
              <w:rPr>
                <w:rFonts w:asciiTheme="minorHAnsi" w:eastAsiaTheme="minorEastAsia" w:hAnsiTheme="minorHAnsi" w:cstheme="minorBidi"/>
                <w:sz w:val="24"/>
                <w:szCs w:val="24"/>
                <w:lang w:val="en-US"/>
              </w:rPr>
              <w:t>Construction of a new building or extension</w:t>
            </w:r>
          </w:p>
        </w:tc>
        <w:tc>
          <w:tcPr>
            <w:tcW w:w="3697" w:type="dxa"/>
            <w:hideMark/>
          </w:tcPr>
          <w:p w14:paraId="6307B4E9" w14:textId="77777777" w:rsidR="003075A7" w:rsidRPr="003075A7" w:rsidRDefault="003075A7" w:rsidP="00026D29">
            <w:pPr>
              <w:spacing w:after="160" w:line="360" w:lineRule="auto"/>
              <w:jc w:val="both"/>
              <w:cnfStyle w:val="000000010000" w:firstRow="0" w:lastRow="0" w:firstColumn="0" w:lastColumn="0" w:oddVBand="0" w:evenVBand="0" w:oddHBand="0" w:evenHBand="1" w:firstRowFirstColumn="0" w:firstRowLastColumn="0" w:lastRowFirstColumn="0" w:lastRowLastColumn="0"/>
              <w:rPr>
                <w:sz w:val="24"/>
                <w:szCs w:val="24"/>
              </w:rPr>
            </w:pPr>
            <w:r w:rsidRPr="003075A7">
              <w:rPr>
                <w:sz w:val="24"/>
                <w:szCs w:val="24"/>
                <w:lang w:val="en-US"/>
              </w:rPr>
              <w:t>500 m</w:t>
            </w:r>
            <w:r w:rsidRPr="003075A7">
              <w:rPr>
                <w:sz w:val="24"/>
                <w:szCs w:val="24"/>
                <w:vertAlign w:val="superscript"/>
                <w:lang w:val="en-US"/>
              </w:rPr>
              <w:t>2</w:t>
            </w:r>
            <w:r w:rsidRPr="003075A7">
              <w:rPr>
                <w:sz w:val="24"/>
                <w:szCs w:val="24"/>
                <w:lang w:val="en-US"/>
              </w:rPr>
              <w:t> or more (total floor space)</w:t>
            </w:r>
          </w:p>
        </w:tc>
      </w:tr>
      <w:tr w:rsidR="003075A7" w:rsidRPr="003075A7" w14:paraId="0737771D" w14:textId="77777777" w:rsidTr="006F4BB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838" w:type="dxa"/>
            <w:hideMark/>
          </w:tcPr>
          <w:p w14:paraId="531CA534" w14:textId="77777777" w:rsidR="003075A7" w:rsidRPr="003075A7" w:rsidRDefault="003075A7" w:rsidP="00026D29">
            <w:pPr>
              <w:spacing w:after="160" w:line="360" w:lineRule="auto"/>
              <w:jc w:val="both"/>
              <w:rPr>
                <w:rFonts w:asciiTheme="minorHAnsi" w:eastAsiaTheme="minorEastAsia" w:hAnsiTheme="minorHAnsi" w:cstheme="minorBidi"/>
                <w:sz w:val="24"/>
                <w:szCs w:val="24"/>
              </w:rPr>
            </w:pPr>
            <w:r w:rsidRPr="003075A7">
              <w:rPr>
                <w:rFonts w:asciiTheme="minorHAnsi" w:eastAsiaTheme="minorEastAsia" w:hAnsiTheme="minorHAnsi" w:cstheme="minorBidi"/>
                <w:sz w:val="24"/>
                <w:szCs w:val="24"/>
                <w:lang w:val="en-US"/>
              </w:rPr>
              <w:t>Renovation work, etc.</w:t>
            </w:r>
          </w:p>
        </w:tc>
        <w:tc>
          <w:tcPr>
            <w:tcW w:w="3697" w:type="dxa"/>
            <w:hideMark/>
          </w:tcPr>
          <w:p w14:paraId="0CFAA924" w14:textId="77777777" w:rsidR="003075A7" w:rsidRPr="003075A7" w:rsidRDefault="003075A7" w:rsidP="00026D29">
            <w:pPr>
              <w:spacing w:after="16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3075A7">
              <w:rPr>
                <w:sz w:val="24"/>
                <w:szCs w:val="24"/>
                <w:lang w:val="en-US"/>
              </w:rPr>
              <w:t>Contracting fee (100 million yen or more)</w:t>
            </w:r>
          </w:p>
        </w:tc>
      </w:tr>
      <w:tr w:rsidR="003075A7" w:rsidRPr="003075A7" w14:paraId="5CC0AE02" w14:textId="77777777" w:rsidTr="006F4BB2">
        <w:trPr>
          <w:cnfStyle w:val="000000010000" w:firstRow="0" w:lastRow="0" w:firstColumn="0" w:lastColumn="0" w:oddVBand="0" w:evenVBand="0" w:oddHBand="0" w:evenHBand="1"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3838" w:type="dxa"/>
            <w:hideMark/>
          </w:tcPr>
          <w:p w14:paraId="75E14D60" w14:textId="77777777" w:rsidR="003075A7" w:rsidRPr="003075A7" w:rsidRDefault="003075A7" w:rsidP="00026D29">
            <w:pPr>
              <w:spacing w:after="160" w:line="360" w:lineRule="auto"/>
              <w:jc w:val="both"/>
              <w:rPr>
                <w:rFonts w:asciiTheme="minorHAnsi" w:eastAsiaTheme="minorEastAsia" w:hAnsiTheme="minorHAnsi" w:cstheme="minorBidi"/>
                <w:sz w:val="24"/>
                <w:szCs w:val="24"/>
              </w:rPr>
            </w:pPr>
            <w:r w:rsidRPr="003075A7">
              <w:rPr>
                <w:rFonts w:asciiTheme="minorHAnsi" w:eastAsiaTheme="minorEastAsia" w:hAnsiTheme="minorHAnsi" w:cstheme="minorBidi"/>
                <w:sz w:val="24"/>
                <w:szCs w:val="24"/>
                <w:lang w:val="en-US"/>
              </w:rPr>
              <w:t>Civil engineering work, etc.</w:t>
            </w:r>
          </w:p>
        </w:tc>
        <w:tc>
          <w:tcPr>
            <w:tcW w:w="3697" w:type="dxa"/>
            <w:hideMark/>
          </w:tcPr>
          <w:p w14:paraId="5F6264C4" w14:textId="77777777" w:rsidR="003075A7" w:rsidRPr="003075A7" w:rsidRDefault="003075A7" w:rsidP="00026D29">
            <w:pPr>
              <w:spacing w:after="160" w:line="360" w:lineRule="auto"/>
              <w:jc w:val="both"/>
              <w:cnfStyle w:val="000000010000" w:firstRow="0" w:lastRow="0" w:firstColumn="0" w:lastColumn="0" w:oddVBand="0" w:evenVBand="0" w:oddHBand="0" w:evenHBand="1" w:firstRowFirstColumn="0" w:firstRowLastColumn="0" w:lastRowFirstColumn="0" w:lastRowLastColumn="0"/>
              <w:rPr>
                <w:sz w:val="24"/>
                <w:szCs w:val="24"/>
              </w:rPr>
            </w:pPr>
            <w:r w:rsidRPr="003075A7">
              <w:rPr>
                <w:sz w:val="24"/>
                <w:szCs w:val="24"/>
                <w:lang w:val="en-US"/>
              </w:rPr>
              <w:t>Contracting fee (5 million yen or more)</w:t>
            </w:r>
          </w:p>
        </w:tc>
      </w:tr>
    </w:tbl>
    <w:p w14:paraId="66E077C3" w14:textId="77777777" w:rsidR="003075A7" w:rsidRPr="003075A7" w:rsidRDefault="003075A7" w:rsidP="00026D29">
      <w:pPr>
        <w:jc w:val="both"/>
        <w:rPr>
          <w:sz w:val="24"/>
          <w:szCs w:val="24"/>
        </w:rPr>
      </w:pPr>
    </w:p>
    <w:p w14:paraId="4C5F6967" w14:textId="77777777" w:rsidR="003075A7" w:rsidRPr="003075A7" w:rsidRDefault="003075A7" w:rsidP="00026D29">
      <w:pPr>
        <w:jc w:val="both"/>
        <w:rPr>
          <w:sz w:val="24"/>
          <w:szCs w:val="24"/>
        </w:rPr>
      </w:pPr>
      <w:r w:rsidRPr="003075A7">
        <w:rPr>
          <w:noProof/>
          <w:sz w:val="24"/>
          <w:szCs w:val="24"/>
          <w:lang w:val="en-US"/>
        </w:rPr>
        <w:lastRenderedPageBreak/>
        <w:drawing>
          <wp:inline distT="0" distB="0" distL="0" distR="0" wp14:anchorId="2CB35A7A" wp14:editId="77A2B762">
            <wp:extent cx="5933440" cy="5178425"/>
            <wp:effectExtent l="0" t="0" r="0" b="3175"/>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5178425"/>
                    </a:xfrm>
                    <a:prstGeom prst="rect">
                      <a:avLst/>
                    </a:prstGeom>
                    <a:noFill/>
                    <a:ln>
                      <a:noFill/>
                    </a:ln>
                  </pic:spPr>
                </pic:pic>
              </a:graphicData>
            </a:graphic>
          </wp:inline>
        </w:drawing>
      </w:r>
    </w:p>
    <w:p w14:paraId="035B6E09" w14:textId="77777777" w:rsidR="003075A7" w:rsidRPr="003075A7" w:rsidRDefault="003075A7" w:rsidP="00026D29">
      <w:pPr>
        <w:jc w:val="both"/>
        <w:rPr>
          <w:sz w:val="24"/>
          <w:szCs w:val="24"/>
        </w:rPr>
      </w:pPr>
      <w:r w:rsidRPr="003075A7">
        <w:rPr>
          <w:sz w:val="24"/>
          <w:szCs w:val="24"/>
        </w:rPr>
        <w:t xml:space="preserve">Source: </w:t>
      </w:r>
      <w:hyperlink r:id="rId11" w:history="1">
        <w:r w:rsidRPr="003075A7">
          <w:rPr>
            <w:rStyle w:val="Hyperlink"/>
            <w:sz w:val="24"/>
            <w:szCs w:val="24"/>
          </w:rPr>
          <w:t>https://www.env.go.jp/en/laws/recycle/09.pdf</w:t>
        </w:r>
      </w:hyperlink>
    </w:p>
    <w:p w14:paraId="65990C09" w14:textId="409FA97F" w:rsidR="003075A7" w:rsidRPr="003075A7" w:rsidRDefault="00F61028" w:rsidP="00026D29">
      <w:pPr>
        <w:jc w:val="both"/>
        <w:rPr>
          <w:i/>
          <w:sz w:val="24"/>
          <w:szCs w:val="24"/>
        </w:rPr>
      </w:pPr>
      <w:r>
        <w:rPr>
          <w:b/>
          <w:sz w:val="24"/>
          <w:szCs w:val="24"/>
        </w:rPr>
        <w:t>Figure 2</w:t>
      </w:r>
      <w:r w:rsidR="0019270F" w:rsidRPr="0019270F">
        <w:rPr>
          <w:b/>
          <w:sz w:val="24"/>
          <w:szCs w:val="24"/>
        </w:rPr>
        <w:t>-</w:t>
      </w:r>
      <w:r w:rsidR="003075A7" w:rsidRPr="003075A7">
        <w:rPr>
          <w:i/>
          <w:sz w:val="24"/>
          <w:szCs w:val="24"/>
        </w:rPr>
        <w:t xml:space="preserve"> </w:t>
      </w:r>
      <w:r w:rsidR="003075A7" w:rsidRPr="0019270F">
        <w:rPr>
          <w:sz w:val="24"/>
          <w:szCs w:val="24"/>
        </w:rPr>
        <w:t>Represents a flowchart depicting the flow of the CRD waste during the recycling activities.</w:t>
      </w:r>
    </w:p>
    <w:p w14:paraId="41E5B308" w14:textId="4F7ED09D" w:rsidR="00964349" w:rsidRDefault="003075A7" w:rsidP="00026D29">
      <w:pPr>
        <w:jc w:val="both"/>
        <w:rPr>
          <w:sz w:val="24"/>
          <w:szCs w:val="24"/>
        </w:rPr>
      </w:pPr>
      <w:r w:rsidRPr="003075A7">
        <w:rPr>
          <w:sz w:val="24"/>
          <w:szCs w:val="24"/>
        </w:rPr>
        <w:t>Under this law, the person who is managing the construction works is obliged to submit a plan for sorting the CRD waste to the governor of the prefecture. It has to be done 7 days prior to the start of the work. The projected expense for the demolition and recycling has to be specified in the contract. The contactor is responsible for sending the CRD waste to the treatment.   After the completion the contractor reports to the authorities.</w:t>
      </w:r>
    </w:p>
    <w:p w14:paraId="6B842A0C" w14:textId="77777777" w:rsidR="00700151" w:rsidRDefault="00700151" w:rsidP="00026D29">
      <w:pPr>
        <w:pStyle w:val="Heading1"/>
        <w:jc w:val="both"/>
      </w:pPr>
      <w:bookmarkStart w:id="9" w:name="_Toc437493946"/>
      <w:r>
        <w:lastRenderedPageBreak/>
        <w:t>Markets in Ontario</w:t>
      </w:r>
      <w:bookmarkEnd w:id="9"/>
    </w:p>
    <w:p w14:paraId="484E0FAF" w14:textId="77777777" w:rsidR="00E24529" w:rsidRDefault="00473A75" w:rsidP="00026D29">
      <w:pPr>
        <w:jc w:val="both"/>
        <w:rPr>
          <w:sz w:val="24"/>
          <w:szCs w:val="24"/>
        </w:rPr>
      </w:pPr>
      <w:r>
        <w:rPr>
          <w:sz w:val="24"/>
          <w:szCs w:val="24"/>
        </w:rPr>
        <w:t>In Ontario, the Habitat for Humanity</w:t>
      </w:r>
      <w:r w:rsidR="005143F8">
        <w:rPr>
          <w:sz w:val="24"/>
          <w:szCs w:val="24"/>
        </w:rPr>
        <w:t xml:space="preserve"> (HFH)</w:t>
      </w:r>
      <w:r>
        <w:rPr>
          <w:sz w:val="24"/>
          <w:szCs w:val="24"/>
        </w:rPr>
        <w:t xml:space="preserve"> with their network of Restores retail stores is the biggest organization selling the used building materials</w:t>
      </w:r>
      <w:r w:rsidR="00922978">
        <w:rPr>
          <w:sz w:val="24"/>
          <w:szCs w:val="24"/>
        </w:rPr>
        <w:t xml:space="preserve"> (Earle, 2013)</w:t>
      </w:r>
      <w:r>
        <w:rPr>
          <w:sz w:val="24"/>
          <w:szCs w:val="24"/>
        </w:rPr>
        <w:t>. The organization primarily gets the used materials free from the businesses in the form of donations. The operational costs for processing the used materials are covered by the money which they get from</w:t>
      </w:r>
      <w:r w:rsidR="00163014">
        <w:rPr>
          <w:sz w:val="24"/>
          <w:szCs w:val="24"/>
        </w:rPr>
        <w:t xml:space="preserve"> selling their used products at</w:t>
      </w:r>
      <w:r>
        <w:rPr>
          <w:sz w:val="24"/>
          <w:szCs w:val="24"/>
        </w:rPr>
        <w:t xml:space="preserve"> their Resto</w:t>
      </w:r>
      <w:r w:rsidR="0036531B">
        <w:rPr>
          <w:sz w:val="24"/>
          <w:szCs w:val="24"/>
        </w:rPr>
        <w:t>res</w:t>
      </w:r>
      <w:r>
        <w:rPr>
          <w:sz w:val="24"/>
          <w:szCs w:val="24"/>
        </w:rPr>
        <w:t>.</w:t>
      </w:r>
      <w:r w:rsidR="0036531B">
        <w:rPr>
          <w:sz w:val="24"/>
          <w:szCs w:val="24"/>
        </w:rPr>
        <w:t xml:space="preserve"> </w:t>
      </w:r>
    </w:p>
    <w:p w14:paraId="75BC9A31" w14:textId="7B0F6A99" w:rsidR="0028316B" w:rsidRDefault="0036531B" w:rsidP="00026D29">
      <w:pPr>
        <w:jc w:val="both"/>
        <w:rPr>
          <w:sz w:val="24"/>
          <w:szCs w:val="24"/>
        </w:rPr>
      </w:pPr>
      <w:r>
        <w:rPr>
          <w:sz w:val="24"/>
          <w:szCs w:val="24"/>
        </w:rPr>
        <w:t>There are also a few private retailers in the province who deal in the CRD waste</w:t>
      </w:r>
      <w:r w:rsidR="00922978">
        <w:rPr>
          <w:sz w:val="24"/>
          <w:szCs w:val="24"/>
        </w:rPr>
        <w:t xml:space="preserve"> with the primary focus on</w:t>
      </w:r>
      <w:r w:rsidR="0081332B">
        <w:rPr>
          <w:sz w:val="24"/>
          <w:szCs w:val="24"/>
        </w:rPr>
        <w:t xml:space="preserve"> wood from sources lik</w:t>
      </w:r>
      <w:r w:rsidR="0028316B">
        <w:rPr>
          <w:sz w:val="24"/>
          <w:szCs w:val="24"/>
        </w:rPr>
        <w:t>e CRD waste from</w:t>
      </w:r>
      <w:r w:rsidR="0081332B">
        <w:rPr>
          <w:sz w:val="24"/>
          <w:szCs w:val="24"/>
        </w:rPr>
        <w:t xml:space="preserve"> barns and </w:t>
      </w:r>
      <w:r w:rsidR="0028316B">
        <w:rPr>
          <w:sz w:val="24"/>
          <w:szCs w:val="24"/>
        </w:rPr>
        <w:t>businesses which make household furniture</w:t>
      </w:r>
      <w:r w:rsidR="00922978">
        <w:rPr>
          <w:sz w:val="24"/>
          <w:szCs w:val="24"/>
        </w:rPr>
        <w:t xml:space="preserve"> (PIC, 2015)</w:t>
      </w:r>
      <w:r w:rsidR="0081332B">
        <w:rPr>
          <w:sz w:val="24"/>
          <w:szCs w:val="24"/>
        </w:rPr>
        <w:t>. However</w:t>
      </w:r>
      <w:r w:rsidR="00922978">
        <w:rPr>
          <w:sz w:val="24"/>
          <w:szCs w:val="24"/>
        </w:rPr>
        <w:t>,</w:t>
      </w:r>
      <w:r w:rsidR="0081332B">
        <w:rPr>
          <w:sz w:val="24"/>
          <w:szCs w:val="24"/>
        </w:rPr>
        <w:t xml:space="preserve"> these retailers are small scale with</w:t>
      </w:r>
      <w:r w:rsidR="00163014">
        <w:rPr>
          <w:sz w:val="24"/>
          <w:szCs w:val="24"/>
        </w:rPr>
        <w:t>out</w:t>
      </w:r>
      <w:r w:rsidR="0081332B">
        <w:rPr>
          <w:sz w:val="24"/>
          <w:szCs w:val="24"/>
        </w:rPr>
        <w:t xml:space="preserve"> any i</w:t>
      </w:r>
      <w:r w:rsidR="00163014">
        <w:rPr>
          <w:sz w:val="24"/>
          <w:szCs w:val="24"/>
        </w:rPr>
        <w:t>nfrastructure to handle the large</w:t>
      </w:r>
      <w:r w:rsidR="0081332B">
        <w:rPr>
          <w:sz w:val="24"/>
          <w:szCs w:val="24"/>
        </w:rPr>
        <w:t xml:space="preserve"> amounts of demolition waste generated in the province. This is where the two CRD waste material yards come into pl</w:t>
      </w:r>
      <w:r w:rsidR="00163014">
        <w:rPr>
          <w:sz w:val="24"/>
          <w:szCs w:val="24"/>
        </w:rPr>
        <w:t>ay</w:t>
      </w:r>
      <w:r w:rsidR="0081332B">
        <w:rPr>
          <w:sz w:val="24"/>
          <w:szCs w:val="24"/>
        </w:rPr>
        <w:t xml:space="preserve"> with their multi-acre facilities</w:t>
      </w:r>
      <w:r w:rsidR="00922978">
        <w:rPr>
          <w:sz w:val="24"/>
          <w:szCs w:val="24"/>
        </w:rPr>
        <w:t xml:space="preserve"> (PIC, 2015)</w:t>
      </w:r>
      <w:r w:rsidR="00793075">
        <w:rPr>
          <w:sz w:val="24"/>
          <w:szCs w:val="24"/>
        </w:rPr>
        <w:t>. These yard</w:t>
      </w:r>
      <w:r w:rsidR="00163014">
        <w:rPr>
          <w:sz w:val="24"/>
          <w:szCs w:val="24"/>
        </w:rPr>
        <w:t>s receive the waste from</w:t>
      </w:r>
      <w:r w:rsidR="00BD4213">
        <w:rPr>
          <w:sz w:val="24"/>
          <w:szCs w:val="24"/>
        </w:rPr>
        <w:t xml:space="preserve"> </w:t>
      </w:r>
      <w:proofErr w:type="spellStart"/>
      <w:r w:rsidR="00163014">
        <w:rPr>
          <w:sz w:val="24"/>
          <w:szCs w:val="24"/>
        </w:rPr>
        <w:t>IC</w:t>
      </w:r>
      <w:r w:rsidR="00793075">
        <w:rPr>
          <w:sz w:val="24"/>
          <w:szCs w:val="24"/>
        </w:rPr>
        <w:t>l</w:t>
      </w:r>
      <w:proofErr w:type="spellEnd"/>
      <w:r w:rsidR="00793075">
        <w:rPr>
          <w:sz w:val="24"/>
          <w:szCs w:val="24"/>
        </w:rPr>
        <w:t xml:space="preserve"> sector CRD companies. They sell their products by advertising online and direct contacts with the professional</w:t>
      </w:r>
      <w:r w:rsidR="00872529">
        <w:rPr>
          <w:sz w:val="24"/>
          <w:szCs w:val="24"/>
        </w:rPr>
        <w:t>s</w:t>
      </w:r>
      <w:r w:rsidR="00793075">
        <w:rPr>
          <w:sz w:val="24"/>
          <w:szCs w:val="24"/>
        </w:rPr>
        <w:t xml:space="preserve"> involved in the construction industry.</w:t>
      </w:r>
      <w:r w:rsidR="00CE5AD7">
        <w:rPr>
          <w:sz w:val="24"/>
          <w:szCs w:val="24"/>
        </w:rPr>
        <w:t xml:space="preserve"> </w:t>
      </w:r>
    </w:p>
    <w:p w14:paraId="5F744009" w14:textId="19795DF4" w:rsidR="008309E1" w:rsidRDefault="00090238" w:rsidP="00026D29">
      <w:pPr>
        <w:jc w:val="both"/>
        <w:rPr>
          <w:sz w:val="24"/>
          <w:szCs w:val="24"/>
        </w:rPr>
      </w:pPr>
      <w:r>
        <w:rPr>
          <w:sz w:val="24"/>
          <w:szCs w:val="24"/>
        </w:rPr>
        <w:t>A</w:t>
      </w:r>
      <w:r w:rsidR="00922978">
        <w:rPr>
          <w:sz w:val="24"/>
          <w:szCs w:val="24"/>
        </w:rPr>
        <w:t xml:space="preserve"> </w:t>
      </w:r>
      <w:r w:rsidR="00E5322E">
        <w:rPr>
          <w:sz w:val="24"/>
          <w:szCs w:val="24"/>
        </w:rPr>
        <w:t>CRD recycling plant with the capacity 400 tonnes/day is currently the only plant</w:t>
      </w:r>
      <w:r w:rsidR="007C0458">
        <w:rPr>
          <w:sz w:val="24"/>
          <w:szCs w:val="24"/>
        </w:rPr>
        <w:t xml:space="preserve"> of its kind</w:t>
      </w:r>
      <w:r w:rsidR="00E5322E">
        <w:rPr>
          <w:sz w:val="24"/>
          <w:szCs w:val="24"/>
        </w:rPr>
        <w:t xml:space="preserve"> in O</w:t>
      </w:r>
      <w:r w:rsidR="007C0458">
        <w:rPr>
          <w:sz w:val="24"/>
          <w:szCs w:val="24"/>
        </w:rPr>
        <w:t>ntario. Earle (2013)</w:t>
      </w:r>
      <w:r w:rsidR="008309E1">
        <w:rPr>
          <w:sz w:val="24"/>
          <w:szCs w:val="24"/>
        </w:rPr>
        <w:t xml:space="preserve"> mentioned that Ontario ha</w:t>
      </w:r>
      <w:r w:rsidR="00872529">
        <w:rPr>
          <w:sz w:val="24"/>
          <w:szCs w:val="24"/>
        </w:rPr>
        <w:t>s</w:t>
      </w:r>
      <w:r w:rsidR="008309E1">
        <w:rPr>
          <w:sz w:val="24"/>
          <w:szCs w:val="24"/>
        </w:rPr>
        <w:t xml:space="preserve"> the capacity to support 6</w:t>
      </w:r>
      <w:r w:rsidR="00163014">
        <w:rPr>
          <w:sz w:val="24"/>
          <w:szCs w:val="24"/>
        </w:rPr>
        <w:t xml:space="preserve"> such plants</w:t>
      </w:r>
      <w:r w:rsidR="007C0458">
        <w:rPr>
          <w:sz w:val="24"/>
          <w:szCs w:val="24"/>
        </w:rPr>
        <w:t>.</w:t>
      </w:r>
    </w:p>
    <w:p w14:paraId="09C98B64" w14:textId="693C2AAD" w:rsidR="00700151" w:rsidRDefault="00C16F82" w:rsidP="00026D29">
      <w:pPr>
        <w:jc w:val="both"/>
        <w:rPr>
          <w:sz w:val="24"/>
          <w:szCs w:val="24"/>
        </w:rPr>
      </w:pPr>
      <w:r>
        <w:rPr>
          <w:sz w:val="24"/>
          <w:szCs w:val="24"/>
        </w:rPr>
        <w:t>A major</w:t>
      </w:r>
      <w:r w:rsidR="008309E1">
        <w:rPr>
          <w:sz w:val="24"/>
          <w:szCs w:val="24"/>
        </w:rPr>
        <w:t xml:space="preserve"> tool which is helping the spread of CRD waste market is internet as it is connecting the waste material companies directly </w:t>
      </w:r>
      <w:r w:rsidR="00872529">
        <w:rPr>
          <w:sz w:val="24"/>
          <w:szCs w:val="24"/>
        </w:rPr>
        <w:t>with</w:t>
      </w:r>
      <w:r w:rsidR="008309E1">
        <w:rPr>
          <w:sz w:val="24"/>
          <w:szCs w:val="24"/>
        </w:rPr>
        <w:t xml:space="preserve"> the CRD industry</w:t>
      </w:r>
      <w:r>
        <w:rPr>
          <w:sz w:val="24"/>
          <w:szCs w:val="24"/>
        </w:rPr>
        <w:t xml:space="preserve"> (PIC, 2105)</w:t>
      </w:r>
      <w:r w:rsidR="008309E1">
        <w:rPr>
          <w:sz w:val="24"/>
          <w:szCs w:val="24"/>
        </w:rPr>
        <w:t xml:space="preserve">. Some examples </w:t>
      </w:r>
      <w:r w:rsidR="009B4352">
        <w:rPr>
          <w:sz w:val="24"/>
          <w:szCs w:val="24"/>
        </w:rPr>
        <w:t>of website offering</w:t>
      </w:r>
      <w:r w:rsidR="008309E1">
        <w:rPr>
          <w:sz w:val="24"/>
          <w:szCs w:val="24"/>
        </w:rPr>
        <w:t xml:space="preserve"> services exclusively</w:t>
      </w:r>
      <w:r w:rsidR="006406E9">
        <w:rPr>
          <w:sz w:val="24"/>
          <w:szCs w:val="24"/>
        </w:rPr>
        <w:t xml:space="preserve"> in CRD waste</w:t>
      </w:r>
      <w:r w:rsidR="008309E1">
        <w:rPr>
          <w:sz w:val="24"/>
          <w:szCs w:val="24"/>
        </w:rPr>
        <w:t xml:space="preserve"> are leftover.ca and ontariogreenspec.ca</w:t>
      </w:r>
      <w:r w:rsidR="00DB65EE">
        <w:rPr>
          <w:sz w:val="24"/>
          <w:szCs w:val="24"/>
        </w:rPr>
        <w:t>.</w:t>
      </w:r>
    </w:p>
    <w:p w14:paraId="13F520F2" w14:textId="77777777" w:rsidR="009E0CA6" w:rsidRPr="009E0CA6" w:rsidRDefault="00625964" w:rsidP="00026D29">
      <w:pPr>
        <w:pStyle w:val="Heading1"/>
        <w:jc w:val="both"/>
      </w:pPr>
      <w:bookmarkStart w:id="10" w:name="_Toc437493947"/>
      <w:r w:rsidRPr="00700151">
        <w:t>Challenges</w:t>
      </w:r>
      <w:r w:rsidR="00EC679B" w:rsidRPr="00700151">
        <w:t xml:space="preserve"> in Canada</w:t>
      </w:r>
      <w:bookmarkEnd w:id="10"/>
    </w:p>
    <w:p w14:paraId="3DFD9E6F" w14:textId="77777777" w:rsidR="00F1326D" w:rsidRPr="00744DF4" w:rsidRDefault="00384D23" w:rsidP="00026D29">
      <w:pPr>
        <w:jc w:val="both"/>
        <w:rPr>
          <w:sz w:val="24"/>
          <w:szCs w:val="24"/>
        </w:rPr>
      </w:pPr>
      <w:r>
        <w:rPr>
          <w:sz w:val="24"/>
          <w:szCs w:val="24"/>
        </w:rPr>
        <w:t>The major</w:t>
      </w:r>
      <w:r w:rsidR="00BB76DA">
        <w:rPr>
          <w:sz w:val="24"/>
          <w:szCs w:val="24"/>
        </w:rPr>
        <w:t xml:space="preserve"> problem for the CRD industry in Canada is that</w:t>
      </w:r>
      <w:r w:rsidR="00D86A1C">
        <w:rPr>
          <w:sz w:val="24"/>
          <w:szCs w:val="24"/>
        </w:rPr>
        <w:t xml:space="preserve"> the contactors want to get rid of the CRD waste as quickly as </w:t>
      </w:r>
      <w:r w:rsidR="007C0458">
        <w:rPr>
          <w:sz w:val="24"/>
          <w:szCs w:val="24"/>
        </w:rPr>
        <w:t>possible</w:t>
      </w:r>
      <w:r w:rsidR="00D86A1C">
        <w:rPr>
          <w:sz w:val="24"/>
          <w:szCs w:val="24"/>
        </w:rPr>
        <w:t xml:space="preserve"> (Addis, 2007).</w:t>
      </w:r>
      <w:r w:rsidR="00FA4BB6">
        <w:rPr>
          <w:sz w:val="24"/>
          <w:szCs w:val="24"/>
        </w:rPr>
        <w:t xml:space="preserve"> But in many</w:t>
      </w:r>
      <w:r>
        <w:rPr>
          <w:sz w:val="24"/>
          <w:szCs w:val="24"/>
        </w:rPr>
        <w:t xml:space="preserve"> </w:t>
      </w:r>
      <w:r w:rsidR="00FA4BB6">
        <w:rPr>
          <w:sz w:val="24"/>
          <w:szCs w:val="24"/>
        </w:rPr>
        <w:t xml:space="preserve">cases the </w:t>
      </w:r>
      <w:r w:rsidR="0096767D">
        <w:rPr>
          <w:sz w:val="24"/>
          <w:szCs w:val="24"/>
        </w:rPr>
        <w:t>markets do</w:t>
      </w:r>
      <w:r w:rsidR="00FA4BB6">
        <w:rPr>
          <w:sz w:val="24"/>
          <w:szCs w:val="24"/>
        </w:rPr>
        <w:t xml:space="preserve"> not exist and the contractor</w:t>
      </w:r>
      <w:r w:rsidR="007C0458">
        <w:rPr>
          <w:sz w:val="24"/>
          <w:szCs w:val="24"/>
        </w:rPr>
        <w:t>s</w:t>
      </w:r>
      <w:r w:rsidR="00FA4BB6">
        <w:rPr>
          <w:sz w:val="24"/>
          <w:szCs w:val="24"/>
        </w:rPr>
        <w:t xml:space="preserve"> have to pay money to get rid of the waste.</w:t>
      </w:r>
      <w:r w:rsidR="0096767D">
        <w:rPr>
          <w:sz w:val="24"/>
          <w:szCs w:val="24"/>
        </w:rPr>
        <w:t xml:space="preserve"> </w:t>
      </w:r>
      <w:r w:rsidR="00625964" w:rsidRPr="00744DF4">
        <w:rPr>
          <w:sz w:val="24"/>
          <w:szCs w:val="24"/>
        </w:rPr>
        <w:t>The main factor</w:t>
      </w:r>
      <w:r w:rsidR="00F1326D" w:rsidRPr="00744DF4">
        <w:rPr>
          <w:sz w:val="24"/>
          <w:szCs w:val="24"/>
        </w:rPr>
        <w:t>s</w:t>
      </w:r>
      <w:r w:rsidR="00625964" w:rsidRPr="00744DF4">
        <w:rPr>
          <w:sz w:val="24"/>
          <w:szCs w:val="24"/>
        </w:rPr>
        <w:t xml:space="preserve"> causing low recycling rates in construction </w:t>
      </w:r>
      <w:r w:rsidR="00F1326D" w:rsidRPr="00744DF4">
        <w:rPr>
          <w:sz w:val="24"/>
          <w:szCs w:val="24"/>
        </w:rPr>
        <w:t xml:space="preserve">industry </w:t>
      </w:r>
      <w:proofErr w:type="gramStart"/>
      <w:r w:rsidR="00F1326D" w:rsidRPr="00744DF4">
        <w:rPr>
          <w:sz w:val="24"/>
          <w:szCs w:val="24"/>
        </w:rPr>
        <w:t>are</w:t>
      </w:r>
      <w:r w:rsidR="007C0458">
        <w:rPr>
          <w:sz w:val="24"/>
          <w:szCs w:val="24"/>
        </w:rPr>
        <w:t>:-</w:t>
      </w:r>
      <w:proofErr w:type="gramEnd"/>
    </w:p>
    <w:p w14:paraId="45B3DCD8" w14:textId="3DE7F459" w:rsidR="00247C5A" w:rsidRDefault="00777BE2" w:rsidP="00026D29">
      <w:pPr>
        <w:pStyle w:val="Heading2"/>
        <w:jc w:val="both"/>
      </w:pPr>
      <w:r>
        <w:lastRenderedPageBreak/>
        <w:t xml:space="preserve"> </w:t>
      </w:r>
      <w:bookmarkStart w:id="11" w:name="_Toc437493948"/>
      <w:r w:rsidR="00247C5A">
        <w:t>Uncertainty in reporting</w:t>
      </w:r>
      <w:bookmarkEnd w:id="11"/>
    </w:p>
    <w:p w14:paraId="202C201D" w14:textId="5137A961" w:rsidR="007C0458" w:rsidRDefault="00247C5A" w:rsidP="00026D29">
      <w:pPr>
        <w:jc w:val="both"/>
        <w:rPr>
          <w:sz w:val="24"/>
          <w:szCs w:val="24"/>
        </w:rPr>
      </w:pPr>
      <w:r>
        <w:rPr>
          <w:sz w:val="24"/>
          <w:szCs w:val="24"/>
        </w:rPr>
        <w:t>T</w:t>
      </w:r>
      <w:r w:rsidRPr="00AB138D">
        <w:rPr>
          <w:sz w:val="24"/>
          <w:szCs w:val="24"/>
        </w:rPr>
        <w:t>he reporting of the amount and type of the construction waste sorted processed is voluntary in nat</w:t>
      </w:r>
      <w:r w:rsidR="00C16F82">
        <w:rPr>
          <w:sz w:val="24"/>
          <w:szCs w:val="24"/>
        </w:rPr>
        <w:t xml:space="preserve">ure which means that it </w:t>
      </w:r>
      <w:r w:rsidRPr="00AB138D">
        <w:rPr>
          <w:sz w:val="24"/>
          <w:szCs w:val="24"/>
        </w:rPr>
        <w:t xml:space="preserve">depends upon the </w:t>
      </w:r>
      <w:r w:rsidR="00EF48FD">
        <w:rPr>
          <w:sz w:val="24"/>
          <w:szCs w:val="24"/>
        </w:rPr>
        <w:t>will</w:t>
      </w:r>
      <w:r w:rsidRPr="00AB138D">
        <w:rPr>
          <w:sz w:val="24"/>
          <w:szCs w:val="24"/>
        </w:rPr>
        <w:t xml:space="preserve"> of contractors and building owners. </w:t>
      </w:r>
      <w:r w:rsidRPr="00F37DCB">
        <w:rPr>
          <w:sz w:val="24"/>
          <w:szCs w:val="24"/>
        </w:rPr>
        <w:t>In</w:t>
      </w:r>
      <w:r>
        <w:rPr>
          <w:sz w:val="24"/>
          <w:szCs w:val="24"/>
        </w:rPr>
        <w:t xml:space="preserve"> case of</w:t>
      </w:r>
      <w:r w:rsidRPr="00F37DCB">
        <w:rPr>
          <w:sz w:val="24"/>
          <w:szCs w:val="24"/>
        </w:rPr>
        <w:t xml:space="preserve"> voluntary reporting, companies always tend to omit the information in which they come off as bad guys</w:t>
      </w:r>
      <w:r w:rsidR="007C0458">
        <w:rPr>
          <w:sz w:val="24"/>
          <w:szCs w:val="24"/>
        </w:rPr>
        <w:t xml:space="preserve"> (PIC, 2015)</w:t>
      </w:r>
      <w:r w:rsidRPr="00F37DCB">
        <w:rPr>
          <w:sz w:val="24"/>
          <w:szCs w:val="24"/>
        </w:rPr>
        <w:t>.</w:t>
      </w:r>
      <w:r w:rsidR="007E0DF4">
        <w:rPr>
          <w:sz w:val="24"/>
          <w:szCs w:val="24"/>
        </w:rPr>
        <w:t xml:space="preserve"> These</w:t>
      </w:r>
      <w:r w:rsidR="007E0DF4" w:rsidRPr="007E0DF4">
        <w:rPr>
          <w:sz w:val="24"/>
          <w:szCs w:val="24"/>
        </w:rPr>
        <w:t xml:space="preserve"> uncertainties in the reporting of quantity and quality of the CRD waste generated leads to confusion in comparing and understanding the data (Roper, 2006). </w:t>
      </w:r>
      <w:r w:rsidRPr="00F37DCB">
        <w:rPr>
          <w:sz w:val="24"/>
          <w:szCs w:val="24"/>
        </w:rPr>
        <w:t xml:space="preserve"> </w:t>
      </w:r>
    </w:p>
    <w:p w14:paraId="57D8C39D" w14:textId="77777777" w:rsidR="00247C5A" w:rsidRPr="00C32BDC" w:rsidRDefault="00C16F82" w:rsidP="00026D29">
      <w:pPr>
        <w:jc w:val="both"/>
        <w:rPr>
          <w:sz w:val="24"/>
          <w:szCs w:val="24"/>
        </w:rPr>
      </w:pPr>
      <w:r>
        <w:rPr>
          <w:sz w:val="24"/>
          <w:szCs w:val="24"/>
        </w:rPr>
        <w:t>At provincial level</w:t>
      </w:r>
      <w:r w:rsidR="007C0458">
        <w:rPr>
          <w:sz w:val="24"/>
          <w:szCs w:val="24"/>
        </w:rPr>
        <w:t>,</w:t>
      </w:r>
      <w:r w:rsidR="00C32BDC">
        <w:rPr>
          <w:sz w:val="24"/>
          <w:szCs w:val="24"/>
        </w:rPr>
        <w:t xml:space="preserve"> the</w:t>
      </w:r>
      <w:r w:rsidR="007C0458" w:rsidRPr="002820EC">
        <w:rPr>
          <w:sz w:val="24"/>
          <w:szCs w:val="24"/>
        </w:rPr>
        <w:t xml:space="preserve"> most recent</w:t>
      </w:r>
      <w:r w:rsidR="00C32BDC">
        <w:rPr>
          <w:sz w:val="24"/>
          <w:szCs w:val="24"/>
        </w:rPr>
        <w:t xml:space="preserve"> official</w:t>
      </w:r>
      <w:r w:rsidR="007C0458" w:rsidRPr="002820EC">
        <w:rPr>
          <w:sz w:val="24"/>
          <w:szCs w:val="24"/>
        </w:rPr>
        <w:t xml:space="preserve"> report</w:t>
      </w:r>
      <w:r w:rsidR="00C32BDC">
        <w:rPr>
          <w:sz w:val="24"/>
          <w:szCs w:val="24"/>
        </w:rPr>
        <w:t xml:space="preserve"> by </w:t>
      </w:r>
      <w:r w:rsidR="00C32BDC" w:rsidRPr="00C32BDC">
        <w:rPr>
          <w:sz w:val="24"/>
          <w:szCs w:val="24"/>
        </w:rPr>
        <w:t>Recycling Council of Ontario</w:t>
      </w:r>
      <w:r w:rsidR="007C0458" w:rsidRPr="002820EC">
        <w:rPr>
          <w:sz w:val="24"/>
          <w:szCs w:val="24"/>
        </w:rPr>
        <w:t xml:space="preserve"> on the CRD sector</w:t>
      </w:r>
      <w:r w:rsidR="00C32BDC">
        <w:rPr>
          <w:sz w:val="24"/>
          <w:szCs w:val="24"/>
        </w:rPr>
        <w:t xml:space="preserve"> known as</w:t>
      </w:r>
      <w:r w:rsidR="007C0458" w:rsidRPr="002820EC">
        <w:rPr>
          <w:sz w:val="24"/>
          <w:szCs w:val="24"/>
        </w:rPr>
        <w:t xml:space="preserve"> </w:t>
      </w:r>
      <w:r w:rsidR="00C32BDC" w:rsidRPr="00C32BDC">
        <w:rPr>
          <w:i/>
          <w:iCs/>
          <w:sz w:val="24"/>
          <w:szCs w:val="24"/>
        </w:rPr>
        <w:t>Let’s Climb another Molehill</w:t>
      </w:r>
      <w:r w:rsidR="00C32BDC" w:rsidRPr="00C32BDC">
        <w:rPr>
          <w:i/>
          <w:sz w:val="24"/>
          <w:szCs w:val="24"/>
        </w:rPr>
        <w:t xml:space="preserve"> </w:t>
      </w:r>
      <w:r w:rsidR="007C0458" w:rsidRPr="002820EC">
        <w:rPr>
          <w:sz w:val="24"/>
          <w:szCs w:val="24"/>
        </w:rPr>
        <w:t xml:space="preserve">was presented </w:t>
      </w:r>
      <w:r w:rsidR="007C0458" w:rsidRPr="00156A16">
        <w:rPr>
          <w:sz w:val="24"/>
          <w:szCs w:val="24"/>
        </w:rPr>
        <w:t>in the year</w:t>
      </w:r>
      <w:r w:rsidR="007C0458" w:rsidRPr="002820EC">
        <w:rPr>
          <w:sz w:val="24"/>
          <w:szCs w:val="24"/>
        </w:rPr>
        <w:t xml:space="preserve"> 2006</w:t>
      </w:r>
      <w:r w:rsidR="00C32BDC">
        <w:rPr>
          <w:sz w:val="24"/>
          <w:szCs w:val="24"/>
        </w:rPr>
        <w:t xml:space="preserve"> (RCO ,2005)</w:t>
      </w:r>
      <w:r w:rsidR="007C0458" w:rsidRPr="002820EC">
        <w:rPr>
          <w:sz w:val="24"/>
          <w:szCs w:val="24"/>
        </w:rPr>
        <w:t xml:space="preserve">. This data is 10 years old which is a long time </w:t>
      </w:r>
      <w:r w:rsidR="007C0458">
        <w:rPr>
          <w:sz w:val="24"/>
          <w:szCs w:val="24"/>
        </w:rPr>
        <w:t>during which the</w:t>
      </w:r>
      <w:r w:rsidR="007C0458" w:rsidRPr="002820EC">
        <w:rPr>
          <w:sz w:val="24"/>
          <w:szCs w:val="24"/>
        </w:rPr>
        <w:t xml:space="preserve"> </w:t>
      </w:r>
      <w:r w:rsidR="007C0458">
        <w:rPr>
          <w:sz w:val="24"/>
          <w:szCs w:val="24"/>
        </w:rPr>
        <w:t>ch</w:t>
      </w:r>
      <w:r w:rsidR="007E0DF4">
        <w:rPr>
          <w:sz w:val="24"/>
          <w:szCs w:val="24"/>
        </w:rPr>
        <w:t>anges in policies</w:t>
      </w:r>
      <w:r w:rsidR="007C0458">
        <w:rPr>
          <w:sz w:val="24"/>
          <w:szCs w:val="24"/>
        </w:rPr>
        <w:t xml:space="preserve"> and advancement of technology can cause variations</w:t>
      </w:r>
      <w:r w:rsidR="007C0458" w:rsidRPr="002820EC">
        <w:rPr>
          <w:sz w:val="24"/>
          <w:szCs w:val="24"/>
        </w:rPr>
        <w:t xml:space="preserve"> in the</w:t>
      </w:r>
      <w:r w:rsidR="007C0458">
        <w:rPr>
          <w:sz w:val="24"/>
          <w:szCs w:val="24"/>
        </w:rPr>
        <w:t xml:space="preserve"> quantity and</w:t>
      </w:r>
      <w:r w:rsidR="007C0458" w:rsidRPr="002820EC">
        <w:rPr>
          <w:sz w:val="24"/>
          <w:szCs w:val="24"/>
        </w:rPr>
        <w:t xml:space="preserve"> compositi</w:t>
      </w:r>
      <w:r w:rsidR="007C0458">
        <w:rPr>
          <w:sz w:val="24"/>
          <w:szCs w:val="24"/>
        </w:rPr>
        <w:t>on of the waste being produced</w:t>
      </w:r>
      <w:r w:rsidR="00C32BDC">
        <w:rPr>
          <w:sz w:val="24"/>
          <w:szCs w:val="24"/>
        </w:rPr>
        <w:t>.</w:t>
      </w:r>
      <w:r>
        <w:rPr>
          <w:sz w:val="24"/>
          <w:szCs w:val="24"/>
        </w:rPr>
        <w:t xml:space="preserve"> </w:t>
      </w:r>
      <w:r w:rsidR="00247C5A">
        <w:rPr>
          <w:sz w:val="24"/>
          <w:szCs w:val="24"/>
        </w:rPr>
        <w:t>It</w:t>
      </w:r>
      <w:r w:rsidR="00247C5A" w:rsidRPr="00AB138D">
        <w:rPr>
          <w:sz w:val="24"/>
          <w:szCs w:val="24"/>
        </w:rPr>
        <w:t xml:space="preserve"> leads to the lack of data which is vital for</w:t>
      </w:r>
      <w:r w:rsidR="00247C5A">
        <w:rPr>
          <w:sz w:val="24"/>
          <w:szCs w:val="24"/>
        </w:rPr>
        <w:t xml:space="preserve"> providing the clear </w:t>
      </w:r>
      <w:r w:rsidR="00247C5A" w:rsidRPr="00156A16">
        <w:rPr>
          <w:sz w:val="24"/>
          <w:szCs w:val="24"/>
        </w:rPr>
        <w:t>picture of present scenario, establishing the risk standards, strengthening enforcements, reducing contractual errors and increasing the opportunities for research</w:t>
      </w:r>
      <w:r w:rsidR="00247C5A" w:rsidRPr="002820EC">
        <w:rPr>
          <w:sz w:val="24"/>
          <w:szCs w:val="24"/>
        </w:rPr>
        <w:t xml:space="preserve"> (</w:t>
      </w:r>
      <w:proofErr w:type="spellStart"/>
      <w:r w:rsidR="00247C5A" w:rsidRPr="002820EC">
        <w:rPr>
          <w:sz w:val="24"/>
          <w:szCs w:val="24"/>
        </w:rPr>
        <w:t>Yeheyis</w:t>
      </w:r>
      <w:proofErr w:type="spellEnd"/>
      <w:r w:rsidR="00247C5A" w:rsidRPr="002820EC">
        <w:rPr>
          <w:sz w:val="24"/>
          <w:szCs w:val="24"/>
        </w:rPr>
        <w:t>, 2013).</w:t>
      </w:r>
    </w:p>
    <w:p w14:paraId="31D53806" w14:textId="4A33F268" w:rsidR="00D2030D" w:rsidRDefault="00777BE2" w:rsidP="00026D29">
      <w:pPr>
        <w:pStyle w:val="Heading2"/>
        <w:jc w:val="both"/>
      </w:pPr>
      <w:r>
        <w:t xml:space="preserve"> </w:t>
      </w:r>
      <w:bookmarkStart w:id="12" w:name="_Toc437493949"/>
      <w:r w:rsidR="00C544F9">
        <w:t>Demolition and D</w:t>
      </w:r>
      <w:r w:rsidR="00D2030D">
        <w:t>econstruction</w:t>
      </w:r>
      <w:bookmarkEnd w:id="12"/>
    </w:p>
    <w:p w14:paraId="5BD31DC9" w14:textId="7A68DEAC" w:rsidR="00D40323" w:rsidRDefault="00C16F82" w:rsidP="00026D29">
      <w:pPr>
        <w:jc w:val="both"/>
        <w:rPr>
          <w:sz w:val="24"/>
          <w:szCs w:val="24"/>
        </w:rPr>
      </w:pPr>
      <w:r>
        <w:rPr>
          <w:sz w:val="24"/>
          <w:szCs w:val="24"/>
        </w:rPr>
        <w:t xml:space="preserve">Deconstruction </w:t>
      </w:r>
      <w:r w:rsidRPr="00C16F82">
        <w:rPr>
          <w:sz w:val="24"/>
          <w:szCs w:val="24"/>
        </w:rPr>
        <w:t>is the process of selective dismantlement in which the important components of buildings are removed for reusing them in another building</w:t>
      </w:r>
      <w:r>
        <w:rPr>
          <w:sz w:val="24"/>
          <w:szCs w:val="24"/>
        </w:rPr>
        <w:t>.</w:t>
      </w:r>
      <w:r w:rsidRPr="006022C2">
        <w:rPr>
          <w:sz w:val="24"/>
          <w:szCs w:val="24"/>
        </w:rPr>
        <w:t xml:space="preserve"> </w:t>
      </w:r>
      <w:r w:rsidR="00A442D0">
        <w:rPr>
          <w:sz w:val="24"/>
          <w:szCs w:val="24"/>
        </w:rPr>
        <w:t>T</w:t>
      </w:r>
      <w:r w:rsidR="00D2030D" w:rsidRPr="006022C2">
        <w:rPr>
          <w:sz w:val="24"/>
          <w:szCs w:val="24"/>
        </w:rPr>
        <w:t>he materials recovered in the process of dec</w:t>
      </w:r>
      <w:r w:rsidR="007F1BAD">
        <w:rPr>
          <w:sz w:val="24"/>
          <w:szCs w:val="24"/>
        </w:rPr>
        <w:t>onstruction can be sold in the used goods market</w:t>
      </w:r>
      <w:r>
        <w:rPr>
          <w:sz w:val="24"/>
          <w:szCs w:val="24"/>
        </w:rPr>
        <w:t>.</w:t>
      </w:r>
      <w:r w:rsidR="00D2030D" w:rsidRPr="006022C2">
        <w:rPr>
          <w:sz w:val="24"/>
          <w:szCs w:val="24"/>
        </w:rPr>
        <w:t xml:space="preserve"> </w:t>
      </w:r>
      <w:r w:rsidR="007F1BAD">
        <w:rPr>
          <w:sz w:val="24"/>
          <w:szCs w:val="24"/>
        </w:rPr>
        <w:t>T</w:t>
      </w:r>
      <w:r w:rsidR="007F1BAD" w:rsidRPr="006022C2">
        <w:rPr>
          <w:sz w:val="24"/>
          <w:szCs w:val="24"/>
        </w:rPr>
        <w:t>he</w:t>
      </w:r>
      <w:r w:rsidR="007F1BAD">
        <w:rPr>
          <w:sz w:val="24"/>
          <w:szCs w:val="24"/>
        </w:rPr>
        <w:t xml:space="preserve"> factors like</w:t>
      </w:r>
      <w:r w:rsidR="00156A16">
        <w:rPr>
          <w:sz w:val="24"/>
          <w:szCs w:val="24"/>
        </w:rPr>
        <w:t xml:space="preserve"> time required and</w:t>
      </w:r>
      <w:r w:rsidR="00A442D0">
        <w:rPr>
          <w:sz w:val="24"/>
          <w:szCs w:val="24"/>
        </w:rPr>
        <w:t xml:space="preserve"> labour cost</w:t>
      </w:r>
      <w:r w:rsidR="007F1BAD">
        <w:rPr>
          <w:sz w:val="24"/>
          <w:szCs w:val="24"/>
        </w:rPr>
        <w:t xml:space="preserve"> increases during deconstruction</w:t>
      </w:r>
      <w:r w:rsidR="007F1BAD" w:rsidRPr="006022C2">
        <w:rPr>
          <w:sz w:val="24"/>
          <w:szCs w:val="24"/>
        </w:rPr>
        <w:t xml:space="preserve"> </w:t>
      </w:r>
      <w:r w:rsidR="007F1BAD">
        <w:rPr>
          <w:sz w:val="24"/>
          <w:szCs w:val="24"/>
        </w:rPr>
        <w:t>(Crawford, 2011)</w:t>
      </w:r>
      <w:r w:rsidR="00A442D0">
        <w:rPr>
          <w:sz w:val="24"/>
          <w:szCs w:val="24"/>
        </w:rPr>
        <w:t>. T</w:t>
      </w:r>
      <w:r w:rsidR="00A442D0" w:rsidRPr="00A442D0">
        <w:rPr>
          <w:sz w:val="24"/>
          <w:szCs w:val="24"/>
        </w:rPr>
        <w:t>he contractors are unaware of the codes in Ontario for dismantling and deconstruction of old building materials which can be very useful for the extraction of high quality building materia</w:t>
      </w:r>
      <w:r w:rsidR="00A442D0">
        <w:rPr>
          <w:sz w:val="24"/>
          <w:szCs w:val="24"/>
        </w:rPr>
        <w:t>l for the reusing and recycling (PIC, 2015).</w:t>
      </w:r>
      <w:r w:rsidR="00D2030D" w:rsidRPr="006022C2">
        <w:rPr>
          <w:sz w:val="24"/>
          <w:szCs w:val="24"/>
        </w:rPr>
        <w:t xml:space="preserve"> Moreover</w:t>
      </w:r>
      <w:r w:rsidR="00EF48FD">
        <w:rPr>
          <w:sz w:val="24"/>
          <w:szCs w:val="24"/>
        </w:rPr>
        <w:t>,</w:t>
      </w:r>
      <w:r w:rsidR="00D2030D" w:rsidRPr="006022C2">
        <w:rPr>
          <w:sz w:val="24"/>
          <w:szCs w:val="24"/>
        </w:rPr>
        <w:t xml:space="preserve"> it is totally a new kind </w:t>
      </w:r>
      <w:r w:rsidR="00872529">
        <w:rPr>
          <w:sz w:val="24"/>
          <w:szCs w:val="24"/>
        </w:rPr>
        <w:t xml:space="preserve">of </w:t>
      </w:r>
      <w:r w:rsidR="00D2030D" w:rsidRPr="006022C2">
        <w:rPr>
          <w:sz w:val="24"/>
          <w:szCs w:val="24"/>
        </w:rPr>
        <w:t>business which is fundamentally different from the present CRD waste businesses. In this business</w:t>
      </w:r>
      <w:r w:rsidR="00D2030D">
        <w:rPr>
          <w:sz w:val="24"/>
          <w:szCs w:val="24"/>
        </w:rPr>
        <w:t>,</w:t>
      </w:r>
      <w:r w:rsidR="00D2030D" w:rsidRPr="006022C2">
        <w:rPr>
          <w:sz w:val="24"/>
          <w:szCs w:val="24"/>
        </w:rPr>
        <w:t xml:space="preserve"> companies have to keep materials stored up for some time in search for the right opportunity to sell</w:t>
      </w:r>
      <w:r w:rsidR="00741C6E">
        <w:rPr>
          <w:sz w:val="24"/>
          <w:szCs w:val="24"/>
        </w:rPr>
        <w:t xml:space="preserve"> (Earle, 2013)</w:t>
      </w:r>
      <w:r w:rsidR="00D2030D" w:rsidRPr="006022C2">
        <w:rPr>
          <w:sz w:val="24"/>
          <w:szCs w:val="24"/>
        </w:rPr>
        <w:t>. During this time there is a possibility that stored up material may get obsolete and a new option</w:t>
      </w:r>
      <w:r w:rsidR="00156A16">
        <w:rPr>
          <w:sz w:val="24"/>
          <w:szCs w:val="24"/>
        </w:rPr>
        <w:t xml:space="preserve"> becomes available which is</w:t>
      </w:r>
      <w:r w:rsidR="00D2030D" w:rsidRPr="006022C2">
        <w:rPr>
          <w:sz w:val="24"/>
          <w:szCs w:val="24"/>
        </w:rPr>
        <w:t xml:space="preserve"> more durable, cheap and most </w:t>
      </w:r>
      <w:r w:rsidR="00C544F9" w:rsidRPr="006022C2">
        <w:rPr>
          <w:sz w:val="24"/>
          <w:szCs w:val="24"/>
        </w:rPr>
        <w:t>impo</w:t>
      </w:r>
      <w:r w:rsidR="00C544F9">
        <w:rPr>
          <w:sz w:val="24"/>
          <w:szCs w:val="24"/>
        </w:rPr>
        <w:t>r</w:t>
      </w:r>
      <w:r w:rsidR="00C544F9" w:rsidRPr="006022C2">
        <w:rPr>
          <w:sz w:val="24"/>
          <w:szCs w:val="24"/>
        </w:rPr>
        <w:t>tantly</w:t>
      </w:r>
      <w:r w:rsidR="00D2030D" w:rsidRPr="006022C2">
        <w:rPr>
          <w:sz w:val="24"/>
          <w:szCs w:val="24"/>
        </w:rPr>
        <w:t xml:space="preserve"> new. There are other costs involved for hauling, storage and management.</w:t>
      </w:r>
    </w:p>
    <w:p w14:paraId="4D2A9F88" w14:textId="77777777" w:rsidR="00F12D19" w:rsidRDefault="00D40323" w:rsidP="00026D29">
      <w:pPr>
        <w:jc w:val="both"/>
        <w:rPr>
          <w:sz w:val="24"/>
          <w:szCs w:val="24"/>
        </w:rPr>
      </w:pPr>
      <w:r>
        <w:rPr>
          <w:sz w:val="24"/>
          <w:szCs w:val="24"/>
        </w:rPr>
        <w:t>Secondly,</w:t>
      </w:r>
      <w:r w:rsidRPr="00D40323">
        <w:rPr>
          <w:sz w:val="24"/>
          <w:szCs w:val="24"/>
        </w:rPr>
        <w:t xml:space="preserve"> present prices of raw material used for construction are such that 30% of the total budget of a construction project is spent on it and the remaining 70% goes to the labour (PIC, </w:t>
      </w:r>
      <w:r w:rsidRPr="00D40323">
        <w:rPr>
          <w:sz w:val="24"/>
          <w:szCs w:val="24"/>
        </w:rPr>
        <w:lastRenderedPageBreak/>
        <w:t xml:space="preserve">2015). The processes of sorting the waste on site and deconstruction are labour intensive tasks. </w:t>
      </w:r>
      <w:r>
        <w:rPr>
          <w:sz w:val="24"/>
          <w:szCs w:val="24"/>
        </w:rPr>
        <w:t>Therefore,</w:t>
      </w:r>
      <w:r w:rsidRPr="00D40323">
        <w:rPr>
          <w:sz w:val="24"/>
          <w:szCs w:val="24"/>
        </w:rPr>
        <w:t xml:space="preserve"> </w:t>
      </w:r>
      <w:r>
        <w:rPr>
          <w:sz w:val="24"/>
          <w:szCs w:val="24"/>
        </w:rPr>
        <w:t>t</w:t>
      </w:r>
      <w:r w:rsidRPr="00D40323">
        <w:rPr>
          <w:sz w:val="24"/>
          <w:szCs w:val="24"/>
        </w:rPr>
        <w:t>he deciding factor being the money makes contractors more sensitive to the increase of labour cost and they base their decisions on it.</w:t>
      </w:r>
      <w:r w:rsidR="00D2030D">
        <w:rPr>
          <w:sz w:val="24"/>
          <w:szCs w:val="24"/>
        </w:rPr>
        <w:t xml:space="preserve"> </w:t>
      </w:r>
    </w:p>
    <w:p w14:paraId="7736F361" w14:textId="2D9ECD51" w:rsidR="006022C2" w:rsidRDefault="00777BE2" w:rsidP="00026D29">
      <w:pPr>
        <w:pStyle w:val="Heading2"/>
        <w:jc w:val="both"/>
      </w:pPr>
      <w:r>
        <w:t xml:space="preserve"> </w:t>
      </w:r>
      <w:bookmarkStart w:id="13" w:name="_Toc437493950"/>
      <w:r w:rsidR="000901FC">
        <w:t xml:space="preserve">Lack of </w:t>
      </w:r>
      <w:r w:rsidR="00C544F9">
        <w:t>Extended Producer R</w:t>
      </w:r>
      <w:r w:rsidR="00EF48FD">
        <w:t>esponsibility</w:t>
      </w:r>
      <w:bookmarkEnd w:id="13"/>
    </w:p>
    <w:p w14:paraId="1223BB50" w14:textId="5FDB5FAA" w:rsidR="00397CE4" w:rsidRDefault="00397CE4" w:rsidP="00026D29">
      <w:pPr>
        <w:jc w:val="both"/>
        <w:rPr>
          <w:sz w:val="24"/>
          <w:szCs w:val="24"/>
        </w:rPr>
      </w:pPr>
      <w:r w:rsidRPr="00397CE4">
        <w:rPr>
          <w:sz w:val="24"/>
          <w:szCs w:val="24"/>
        </w:rPr>
        <w:t>In case of the most sustainable construction projects in Canada, the contractor’s responsibility ends once the waste reaches the transfer station.</w:t>
      </w:r>
      <w:r w:rsidR="004E6B35">
        <w:rPr>
          <w:sz w:val="24"/>
          <w:szCs w:val="24"/>
        </w:rPr>
        <w:t xml:space="preserve"> The</w:t>
      </w:r>
      <w:r w:rsidR="003863BA">
        <w:rPr>
          <w:sz w:val="24"/>
          <w:szCs w:val="24"/>
        </w:rPr>
        <w:t xml:space="preserve"> fate</w:t>
      </w:r>
      <w:r w:rsidR="004E6B35">
        <w:rPr>
          <w:sz w:val="24"/>
          <w:szCs w:val="24"/>
        </w:rPr>
        <w:t xml:space="preserve"> of the CRD waste</w:t>
      </w:r>
      <w:r w:rsidR="003863BA">
        <w:rPr>
          <w:sz w:val="24"/>
          <w:szCs w:val="24"/>
        </w:rPr>
        <w:t xml:space="preserve"> in a transfer</w:t>
      </w:r>
      <w:r w:rsidR="004E6B35">
        <w:rPr>
          <w:sz w:val="24"/>
          <w:szCs w:val="24"/>
        </w:rPr>
        <w:t xml:space="preserve"> is decided on the basis</w:t>
      </w:r>
      <w:r w:rsidR="003863BA">
        <w:rPr>
          <w:sz w:val="24"/>
          <w:szCs w:val="24"/>
        </w:rPr>
        <w:t xml:space="preserve"> cost to profit basis. Therefore</w:t>
      </w:r>
      <w:r w:rsidR="00156A16">
        <w:rPr>
          <w:sz w:val="24"/>
          <w:szCs w:val="24"/>
        </w:rPr>
        <w:t>,</w:t>
      </w:r>
      <w:r w:rsidR="00261AFC">
        <w:rPr>
          <w:sz w:val="24"/>
          <w:szCs w:val="24"/>
        </w:rPr>
        <w:t xml:space="preserve"> some parts of</w:t>
      </w:r>
      <w:r w:rsidRPr="00397CE4">
        <w:rPr>
          <w:sz w:val="24"/>
          <w:szCs w:val="24"/>
        </w:rPr>
        <w:t xml:space="preserve"> the</w:t>
      </w:r>
      <w:r w:rsidR="003863BA" w:rsidRPr="00397CE4">
        <w:rPr>
          <w:sz w:val="24"/>
          <w:szCs w:val="24"/>
        </w:rPr>
        <w:t xml:space="preserve"> waste</w:t>
      </w:r>
      <w:r w:rsidR="003863BA">
        <w:rPr>
          <w:sz w:val="24"/>
          <w:szCs w:val="24"/>
        </w:rPr>
        <w:t xml:space="preserve"> from transfer stations </w:t>
      </w:r>
      <w:r w:rsidR="00261AFC">
        <w:rPr>
          <w:sz w:val="24"/>
          <w:szCs w:val="24"/>
        </w:rPr>
        <w:t>are sent to</w:t>
      </w:r>
      <w:r w:rsidRPr="00397CE4">
        <w:rPr>
          <w:sz w:val="24"/>
          <w:szCs w:val="24"/>
        </w:rPr>
        <w:t xml:space="preserve"> landfills after considering the cost to benefit ratio of its other uses (PIC, 2015). This is</w:t>
      </w:r>
      <w:r w:rsidR="003863BA">
        <w:rPr>
          <w:sz w:val="24"/>
          <w:szCs w:val="24"/>
        </w:rPr>
        <w:t xml:space="preserve"> illegal and</w:t>
      </w:r>
      <w:r w:rsidRPr="00397CE4">
        <w:rPr>
          <w:sz w:val="24"/>
          <w:szCs w:val="24"/>
        </w:rPr>
        <w:t xml:space="preserve"> totally against the 3R’s principle on which the waste diversi</w:t>
      </w:r>
      <w:r>
        <w:rPr>
          <w:sz w:val="24"/>
          <w:szCs w:val="24"/>
        </w:rPr>
        <w:t>on policy in Ontario is based.</w:t>
      </w:r>
    </w:p>
    <w:p w14:paraId="7FD5B544" w14:textId="59E63706" w:rsidR="003863BA" w:rsidRPr="006022C2" w:rsidRDefault="003863BA" w:rsidP="00026D29">
      <w:pPr>
        <w:jc w:val="both"/>
        <w:rPr>
          <w:sz w:val="24"/>
          <w:szCs w:val="24"/>
        </w:rPr>
      </w:pPr>
      <w:r w:rsidRPr="006022C2">
        <w:rPr>
          <w:sz w:val="24"/>
          <w:szCs w:val="24"/>
        </w:rPr>
        <w:t xml:space="preserve">The </w:t>
      </w:r>
      <w:r w:rsidR="00496F48" w:rsidRPr="006022C2">
        <w:rPr>
          <w:sz w:val="24"/>
          <w:szCs w:val="24"/>
        </w:rPr>
        <w:t xml:space="preserve">Engineering Technology Building </w:t>
      </w:r>
      <w:r w:rsidRPr="006022C2">
        <w:rPr>
          <w:sz w:val="24"/>
          <w:szCs w:val="24"/>
        </w:rPr>
        <w:t xml:space="preserve">(ETB) in McMaster is a LEED </w:t>
      </w:r>
      <w:r>
        <w:rPr>
          <w:sz w:val="24"/>
          <w:szCs w:val="24"/>
        </w:rPr>
        <w:t>silver</w:t>
      </w:r>
      <w:r w:rsidRPr="006022C2">
        <w:rPr>
          <w:sz w:val="24"/>
          <w:szCs w:val="24"/>
        </w:rPr>
        <w:t xml:space="preserve"> certified building, where 97% of the CRD waste was recycled after being sorted out at the construction site. It helped them to earn 1 exemplary point</w:t>
      </w:r>
      <w:r>
        <w:rPr>
          <w:sz w:val="24"/>
          <w:szCs w:val="24"/>
        </w:rPr>
        <w:t>. However</w:t>
      </w:r>
      <w:r w:rsidR="00320144">
        <w:rPr>
          <w:sz w:val="24"/>
          <w:szCs w:val="24"/>
        </w:rPr>
        <w:t>,</w:t>
      </w:r>
      <w:r w:rsidRPr="006022C2">
        <w:rPr>
          <w:sz w:val="24"/>
          <w:szCs w:val="24"/>
        </w:rPr>
        <w:t xml:space="preserve"> the facilities</w:t>
      </w:r>
      <w:r>
        <w:rPr>
          <w:sz w:val="24"/>
          <w:szCs w:val="24"/>
        </w:rPr>
        <w:t xml:space="preserve"> department in McMaster University</w:t>
      </w:r>
      <w:r w:rsidRPr="006022C2">
        <w:rPr>
          <w:sz w:val="24"/>
          <w:szCs w:val="24"/>
        </w:rPr>
        <w:t xml:space="preserve"> had no idea on what hap</w:t>
      </w:r>
      <w:r>
        <w:rPr>
          <w:sz w:val="24"/>
          <w:szCs w:val="24"/>
        </w:rPr>
        <w:t>pened to the waste after it wa</w:t>
      </w:r>
      <w:r w:rsidRPr="006022C2">
        <w:rPr>
          <w:sz w:val="24"/>
          <w:szCs w:val="24"/>
        </w:rPr>
        <w:t>s</w:t>
      </w:r>
      <w:r>
        <w:rPr>
          <w:sz w:val="24"/>
          <w:szCs w:val="24"/>
        </w:rPr>
        <w:t xml:space="preserve"> sent to the transfer station</w:t>
      </w:r>
      <w:r w:rsidRPr="006022C2">
        <w:rPr>
          <w:sz w:val="24"/>
          <w:szCs w:val="24"/>
        </w:rPr>
        <w:t xml:space="preserve"> (PIC, 2015). Similarly</w:t>
      </w:r>
      <w:r>
        <w:rPr>
          <w:sz w:val="24"/>
          <w:szCs w:val="24"/>
        </w:rPr>
        <w:t>,</w:t>
      </w:r>
      <w:r w:rsidRPr="006022C2">
        <w:rPr>
          <w:sz w:val="24"/>
          <w:szCs w:val="24"/>
        </w:rPr>
        <w:t xml:space="preserve"> many of the construction companies present that their diversion rate</w:t>
      </w:r>
      <w:r>
        <w:rPr>
          <w:sz w:val="24"/>
          <w:szCs w:val="24"/>
        </w:rPr>
        <w:t>s are above 90% but they don’t care</w:t>
      </w:r>
      <w:r w:rsidRPr="006022C2">
        <w:rPr>
          <w:sz w:val="24"/>
          <w:szCs w:val="24"/>
        </w:rPr>
        <w:t xml:space="preserve"> what happens after the wa</w:t>
      </w:r>
      <w:r>
        <w:rPr>
          <w:sz w:val="24"/>
          <w:szCs w:val="24"/>
        </w:rPr>
        <w:t>ste reaches the transfer station</w:t>
      </w:r>
      <w:r w:rsidRPr="006022C2">
        <w:rPr>
          <w:sz w:val="24"/>
          <w:szCs w:val="24"/>
        </w:rPr>
        <w:t xml:space="preserve"> (Earle, 2013). </w:t>
      </w:r>
      <w:r w:rsidR="00320144">
        <w:rPr>
          <w:sz w:val="24"/>
          <w:szCs w:val="24"/>
        </w:rPr>
        <w:t xml:space="preserve">However, nowadays the contractor has to get a certificate from the transfer station to prove that waste has been disposed </w:t>
      </w:r>
      <w:r w:rsidR="00496F48">
        <w:rPr>
          <w:sz w:val="24"/>
          <w:szCs w:val="24"/>
        </w:rPr>
        <w:t>properly</w:t>
      </w:r>
      <w:r w:rsidR="00320144">
        <w:rPr>
          <w:sz w:val="24"/>
          <w:szCs w:val="24"/>
        </w:rPr>
        <w:t xml:space="preserve">. </w:t>
      </w:r>
    </w:p>
    <w:p w14:paraId="4497DD4D" w14:textId="48FA2960" w:rsidR="004377CC" w:rsidRPr="00A442D0" w:rsidRDefault="00500DDB" w:rsidP="00026D29">
      <w:pPr>
        <w:jc w:val="both"/>
        <w:rPr>
          <w:sz w:val="24"/>
          <w:szCs w:val="24"/>
        </w:rPr>
      </w:pPr>
      <w:r>
        <w:rPr>
          <w:sz w:val="24"/>
          <w:szCs w:val="24"/>
        </w:rPr>
        <w:t>Mostly</w:t>
      </w:r>
      <w:r w:rsidR="00E038AA" w:rsidRPr="006022C2">
        <w:rPr>
          <w:sz w:val="24"/>
          <w:szCs w:val="24"/>
        </w:rPr>
        <w:t>, the information available to the client</w:t>
      </w:r>
      <w:r w:rsidR="00397CE4">
        <w:rPr>
          <w:sz w:val="24"/>
          <w:szCs w:val="24"/>
        </w:rPr>
        <w:t xml:space="preserve"> looking to recycle the CRD waste</w:t>
      </w:r>
      <w:r w:rsidR="00E038AA" w:rsidRPr="006022C2">
        <w:rPr>
          <w:sz w:val="24"/>
          <w:szCs w:val="24"/>
        </w:rPr>
        <w:t xml:space="preserve"> is incomplete which lead</w:t>
      </w:r>
      <w:r w:rsidR="004200AB">
        <w:rPr>
          <w:sz w:val="24"/>
          <w:szCs w:val="24"/>
        </w:rPr>
        <w:t>s</w:t>
      </w:r>
      <w:r w:rsidR="00E038AA" w:rsidRPr="006022C2">
        <w:rPr>
          <w:sz w:val="24"/>
          <w:szCs w:val="24"/>
        </w:rPr>
        <w:t xml:space="preserve"> to uninformed decisions (Crawfo</w:t>
      </w:r>
      <w:r w:rsidR="00397CE4">
        <w:rPr>
          <w:sz w:val="24"/>
          <w:szCs w:val="24"/>
        </w:rPr>
        <w:t xml:space="preserve">rd, 2011). </w:t>
      </w:r>
      <w:r w:rsidR="00DA6977">
        <w:rPr>
          <w:sz w:val="24"/>
          <w:szCs w:val="24"/>
        </w:rPr>
        <w:t>Therefore, the</w:t>
      </w:r>
      <w:r w:rsidR="00335951" w:rsidRPr="00A442D0">
        <w:rPr>
          <w:sz w:val="24"/>
          <w:szCs w:val="24"/>
        </w:rPr>
        <w:t xml:space="preserve"> lack</w:t>
      </w:r>
      <w:r w:rsidR="004B5440">
        <w:rPr>
          <w:sz w:val="24"/>
          <w:szCs w:val="24"/>
        </w:rPr>
        <w:t xml:space="preserve"> of EPR</w:t>
      </w:r>
      <w:r w:rsidR="00DA6977">
        <w:rPr>
          <w:sz w:val="24"/>
          <w:szCs w:val="24"/>
        </w:rPr>
        <w:t xml:space="preserve"> prevents </w:t>
      </w:r>
      <w:r w:rsidR="00335951" w:rsidRPr="00A442D0">
        <w:rPr>
          <w:sz w:val="24"/>
          <w:szCs w:val="24"/>
        </w:rPr>
        <w:t>the CRD wast</w:t>
      </w:r>
      <w:r w:rsidR="00DA6977">
        <w:rPr>
          <w:sz w:val="24"/>
          <w:szCs w:val="24"/>
        </w:rPr>
        <w:t>e from</w:t>
      </w:r>
      <w:r w:rsidR="00335951" w:rsidRPr="00A442D0">
        <w:rPr>
          <w:sz w:val="24"/>
          <w:szCs w:val="24"/>
        </w:rPr>
        <w:t xml:space="preserve"> going to the used building material retail stores</w:t>
      </w:r>
      <w:r w:rsidR="00DA6977">
        <w:rPr>
          <w:sz w:val="24"/>
          <w:szCs w:val="24"/>
        </w:rPr>
        <w:t>.</w:t>
      </w:r>
      <w:r w:rsidR="00335951" w:rsidRPr="00A442D0">
        <w:rPr>
          <w:sz w:val="24"/>
          <w:szCs w:val="24"/>
        </w:rPr>
        <w:t xml:space="preserve"> </w:t>
      </w:r>
      <w:r w:rsidR="00DA6977">
        <w:rPr>
          <w:sz w:val="24"/>
          <w:szCs w:val="24"/>
        </w:rPr>
        <w:t>On the buyer</w:t>
      </w:r>
      <w:r w:rsidR="00E75FEF">
        <w:rPr>
          <w:sz w:val="24"/>
          <w:szCs w:val="24"/>
        </w:rPr>
        <w:t>'</w:t>
      </w:r>
      <w:r w:rsidR="00DA6977">
        <w:rPr>
          <w:sz w:val="24"/>
          <w:szCs w:val="24"/>
        </w:rPr>
        <w:t>s side, t</w:t>
      </w:r>
      <w:r w:rsidR="00540254" w:rsidRPr="00A442D0">
        <w:rPr>
          <w:sz w:val="24"/>
          <w:szCs w:val="24"/>
        </w:rPr>
        <w:t>he construction companies and contractors lack the kno</w:t>
      </w:r>
      <w:r w:rsidR="00EB2992" w:rsidRPr="00A442D0">
        <w:rPr>
          <w:sz w:val="24"/>
          <w:szCs w:val="24"/>
        </w:rPr>
        <w:t>wledge on the kinds of material</w:t>
      </w:r>
      <w:r w:rsidR="00353CBC" w:rsidRPr="00A442D0">
        <w:rPr>
          <w:sz w:val="24"/>
          <w:szCs w:val="24"/>
        </w:rPr>
        <w:t xml:space="preserve"> which they</w:t>
      </w:r>
      <w:r w:rsidR="00540254" w:rsidRPr="00A442D0">
        <w:rPr>
          <w:sz w:val="24"/>
          <w:szCs w:val="24"/>
        </w:rPr>
        <w:t xml:space="preserve"> can </w:t>
      </w:r>
      <w:r w:rsidR="00261AFC">
        <w:rPr>
          <w:sz w:val="24"/>
          <w:szCs w:val="24"/>
        </w:rPr>
        <w:t>buy from</w:t>
      </w:r>
      <w:r w:rsidR="00540254" w:rsidRPr="00A442D0">
        <w:rPr>
          <w:sz w:val="24"/>
          <w:szCs w:val="24"/>
        </w:rPr>
        <w:t xml:space="preserve"> a retail store</w:t>
      </w:r>
      <w:r w:rsidR="004377CC" w:rsidRPr="00A442D0">
        <w:rPr>
          <w:sz w:val="24"/>
          <w:szCs w:val="24"/>
        </w:rPr>
        <w:t xml:space="preserve"> (PIC, 2015)</w:t>
      </w:r>
      <w:r w:rsidR="00F752A3">
        <w:rPr>
          <w:sz w:val="24"/>
          <w:szCs w:val="24"/>
        </w:rPr>
        <w:t>.</w:t>
      </w:r>
      <w:r w:rsidR="00DA6977" w:rsidRPr="00DA6977">
        <w:rPr>
          <w:sz w:val="24"/>
          <w:szCs w:val="24"/>
        </w:rPr>
        <w:t xml:space="preserve"> </w:t>
      </w:r>
      <w:r w:rsidR="00DA6977" w:rsidRPr="0060303D">
        <w:rPr>
          <w:sz w:val="24"/>
          <w:szCs w:val="24"/>
        </w:rPr>
        <w:t>The extended producer responsibility is exactly what is needed here.</w:t>
      </w:r>
    </w:p>
    <w:p w14:paraId="1111A685" w14:textId="2603293B" w:rsidR="00D1531E" w:rsidRDefault="00777BE2" w:rsidP="00026D29">
      <w:pPr>
        <w:pStyle w:val="Heading2"/>
        <w:jc w:val="both"/>
      </w:pPr>
      <w:r>
        <w:t xml:space="preserve"> </w:t>
      </w:r>
      <w:bookmarkStart w:id="14" w:name="_Toc437493951"/>
      <w:r w:rsidR="00D1531E">
        <w:t>3R’s principle</w:t>
      </w:r>
      <w:bookmarkEnd w:id="14"/>
    </w:p>
    <w:p w14:paraId="218CC586" w14:textId="1F82B321" w:rsidR="00320144" w:rsidRDefault="00D1531E" w:rsidP="00026D29">
      <w:pPr>
        <w:jc w:val="both"/>
        <w:rPr>
          <w:sz w:val="24"/>
          <w:szCs w:val="24"/>
        </w:rPr>
      </w:pPr>
      <w:r w:rsidRPr="002820EC">
        <w:rPr>
          <w:sz w:val="24"/>
          <w:szCs w:val="24"/>
        </w:rPr>
        <w:t>The basic 3R principle on which the recyclin</w:t>
      </w:r>
      <w:r>
        <w:rPr>
          <w:sz w:val="24"/>
          <w:szCs w:val="24"/>
        </w:rPr>
        <w:t xml:space="preserve">g policies in Ontario </w:t>
      </w:r>
      <w:r w:rsidRPr="002820EC">
        <w:rPr>
          <w:sz w:val="24"/>
          <w:szCs w:val="24"/>
        </w:rPr>
        <w:t>focus on recycling with minimum focus on more sustainable options</w:t>
      </w:r>
      <w:r>
        <w:rPr>
          <w:sz w:val="24"/>
          <w:szCs w:val="24"/>
        </w:rPr>
        <w:t xml:space="preserve"> like reusing, prevention and reduction (OWMA, 2015)</w:t>
      </w:r>
      <w:r w:rsidRPr="002820EC">
        <w:rPr>
          <w:sz w:val="24"/>
          <w:szCs w:val="24"/>
        </w:rPr>
        <w:t xml:space="preserve">. There </w:t>
      </w:r>
      <w:r w:rsidRPr="002820EC">
        <w:rPr>
          <w:sz w:val="24"/>
          <w:szCs w:val="24"/>
        </w:rPr>
        <w:lastRenderedPageBreak/>
        <w:t>is a structured lifecycle hierarchy which considers a complete range of environmental impacts made by a product starting from the extraction of raw material, manufacturing, usage and disposal to determine the best option for lifecycle management. The approach followed by the U.S.E.P.A and European Union follows the</w:t>
      </w:r>
      <w:r w:rsidR="0059698C">
        <w:rPr>
          <w:sz w:val="24"/>
          <w:szCs w:val="24"/>
        </w:rPr>
        <w:t xml:space="preserve"> complete 3R’s approach</w:t>
      </w:r>
      <w:r w:rsidRPr="002820EC">
        <w:rPr>
          <w:sz w:val="24"/>
          <w:szCs w:val="24"/>
        </w:rPr>
        <w:t>. The most preferred option is prevention followed by reduction and then comes the reusing and recycling. The last option is landfilling and incineration.</w:t>
      </w:r>
      <w:r>
        <w:rPr>
          <w:sz w:val="24"/>
          <w:szCs w:val="24"/>
        </w:rPr>
        <w:t xml:space="preserve"> </w:t>
      </w:r>
      <w:r w:rsidR="00F94282">
        <w:rPr>
          <w:sz w:val="24"/>
          <w:szCs w:val="24"/>
        </w:rPr>
        <w:t xml:space="preserve">The reusing and recycling occurs after the waste has been generated. </w:t>
      </w:r>
      <w:r>
        <w:rPr>
          <w:sz w:val="24"/>
          <w:szCs w:val="24"/>
        </w:rPr>
        <w:t>The process of reduction can be classified as a precautionary technique to minimize the waste generation from t</w:t>
      </w:r>
      <w:r w:rsidR="006F6A2F">
        <w:rPr>
          <w:sz w:val="24"/>
          <w:szCs w:val="24"/>
        </w:rPr>
        <w:t>he source side (</w:t>
      </w:r>
      <w:proofErr w:type="spellStart"/>
      <w:r w:rsidR="006F6A2F">
        <w:rPr>
          <w:sz w:val="24"/>
          <w:szCs w:val="24"/>
        </w:rPr>
        <w:t>Yeheyis</w:t>
      </w:r>
      <w:proofErr w:type="spellEnd"/>
      <w:r w:rsidR="006F6A2F">
        <w:rPr>
          <w:sz w:val="24"/>
          <w:szCs w:val="24"/>
        </w:rPr>
        <w:t>, 2013).</w:t>
      </w:r>
      <w:r w:rsidR="00F94282">
        <w:rPr>
          <w:sz w:val="24"/>
          <w:szCs w:val="24"/>
        </w:rPr>
        <w:t xml:space="preserve"> </w:t>
      </w:r>
    </w:p>
    <w:p w14:paraId="19600D60" w14:textId="77777777" w:rsidR="00D1531E" w:rsidRPr="003824EA" w:rsidRDefault="00F94282" w:rsidP="00026D29">
      <w:pPr>
        <w:jc w:val="both"/>
        <w:rPr>
          <w:sz w:val="24"/>
          <w:szCs w:val="24"/>
        </w:rPr>
      </w:pPr>
      <w:r>
        <w:rPr>
          <w:sz w:val="24"/>
          <w:szCs w:val="24"/>
        </w:rPr>
        <w:t>T</w:t>
      </w:r>
      <w:r w:rsidR="00D1531E">
        <w:rPr>
          <w:sz w:val="24"/>
          <w:szCs w:val="24"/>
        </w:rPr>
        <w:t>he</w:t>
      </w:r>
      <w:r>
        <w:rPr>
          <w:sz w:val="24"/>
          <w:szCs w:val="24"/>
        </w:rPr>
        <w:t xml:space="preserve"> construction waste</w:t>
      </w:r>
      <w:r w:rsidR="00D1531E">
        <w:rPr>
          <w:sz w:val="24"/>
          <w:szCs w:val="24"/>
        </w:rPr>
        <w:t xml:space="preserve"> is generally planed into the system by the contractors through over ordering, issues in micro-management, denial of retailer to accept the unused waste etc. </w:t>
      </w:r>
      <w:r w:rsidR="00D1531E" w:rsidRPr="003824EA">
        <w:rPr>
          <w:sz w:val="24"/>
          <w:szCs w:val="24"/>
        </w:rPr>
        <w:t>The absence</w:t>
      </w:r>
      <w:r>
        <w:rPr>
          <w:sz w:val="24"/>
          <w:szCs w:val="24"/>
        </w:rPr>
        <w:t xml:space="preserve"> of</w:t>
      </w:r>
      <w:r w:rsidR="00D1531E">
        <w:rPr>
          <w:sz w:val="24"/>
          <w:szCs w:val="24"/>
        </w:rPr>
        <w:t xml:space="preserve"> prevention and reduction</w:t>
      </w:r>
      <w:r w:rsidR="00D1531E" w:rsidRPr="003824EA">
        <w:rPr>
          <w:sz w:val="24"/>
          <w:szCs w:val="24"/>
        </w:rPr>
        <w:t xml:space="preserve"> policies makes t</w:t>
      </w:r>
      <w:r>
        <w:rPr>
          <w:sz w:val="24"/>
          <w:szCs w:val="24"/>
        </w:rPr>
        <w:t>he money as the driving factor to decide</w:t>
      </w:r>
      <w:r w:rsidR="00D1531E" w:rsidRPr="003824EA">
        <w:rPr>
          <w:sz w:val="24"/>
          <w:szCs w:val="24"/>
        </w:rPr>
        <w:t xml:space="preserve"> whether to comply with the best use hierarchy or not (PIC, 2015).</w:t>
      </w:r>
      <w:r w:rsidR="00D1531E">
        <w:rPr>
          <w:sz w:val="24"/>
          <w:szCs w:val="24"/>
        </w:rPr>
        <w:t xml:space="preserve"> </w:t>
      </w:r>
      <w:r w:rsidR="006F6A2F">
        <w:rPr>
          <w:sz w:val="24"/>
          <w:szCs w:val="24"/>
        </w:rPr>
        <w:t xml:space="preserve">The presence of low cost landfilling and for the CRD waste generated completely reverses this hierarchy making bottom option the most preferred. </w:t>
      </w:r>
    </w:p>
    <w:p w14:paraId="17BA2752" w14:textId="71B21E62" w:rsidR="006022C2" w:rsidRPr="006022C2" w:rsidRDefault="00777BE2" w:rsidP="00026D29">
      <w:pPr>
        <w:pStyle w:val="Heading2"/>
        <w:jc w:val="both"/>
      </w:pPr>
      <w:r>
        <w:t xml:space="preserve"> </w:t>
      </w:r>
      <w:bookmarkStart w:id="15" w:name="_Toc437493952"/>
      <w:r w:rsidR="006022C2">
        <w:t>Markets</w:t>
      </w:r>
      <w:bookmarkEnd w:id="15"/>
    </w:p>
    <w:p w14:paraId="5B832BC9" w14:textId="158EDBD9" w:rsidR="00582455" w:rsidRPr="00582455" w:rsidRDefault="00F752A3" w:rsidP="00026D29">
      <w:pPr>
        <w:jc w:val="both"/>
        <w:rPr>
          <w:sz w:val="24"/>
          <w:szCs w:val="24"/>
        </w:rPr>
      </w:pPr>
      <w:r>
        <w:rPr>
          <w:sz w:val="24"/>
          <w:szCs w:val="24"/>
        </w:rPr>
        <w:t>T</w:t>
      </w:r>
      <w:r w:rsidR="00AB5B46" w:rsidRPr="006022C2">
        <w:rPr>
          <w:sz w:val="24"/>
          <w:szCs w:val="24"/>
        </w:rPr>
        <w:t>he existence of markets</w:t>
      </w:r>
      <w:r w:rsidR="00B03104" w:rsidRPr="006022C2">
        <w:rPr>
          <w:sz w:val="24"/>
          <w:szCs w:val="24"/>
        </w:rPr>
        <w:t>,</w:t>
      </w:r>
      <w:r w:rsidR="00AB5B46" w:rsidRPr="006022C2">
        <w:rPr>
          <w:sz w:val="24"/>
          <w:szCs w:val="24"/>
        </w:rPr>
        <w:t xml:space="preserve"> where contractors could exchange their waste materials with money</w:t>
      </w:r>
      <w:r>
        <w:rPr>
          <w:sz w:val="24"/>
          <w:szCs w:val="24"/>
        </w:rPr>
        <w:t xml:space="preserve"> is critical for sustainable recycling habits. T</w:t>
      </w:r>
      <w:r w:rsidR="00582455" w:rsidRPr="00582455">
        <w:rPr>
          <w:sz w:val="24"/>
          <w:szCs w:val="24"/>
        </w:rPr>
        <w:t>he majority of shoppers at these retail stores are the homeowners who are looking to shop for renovation materials and the small contractors who are undertaking the renova</w:t>
      </w:r>
      <w:r w:rsidR="00AC1566">
        <w:rPr>
          <w:sz w:val="24"/>
          <w:szCs w:val="24"/>
        </w:rPr>
        <w:t>tion work (Earle, 2013). The reason behind the</w:t>
      </w:r>
      <w:r w:rsidR="00582455" w:rsidRPr="00582455">
        <w:rPr>
          <w:sz w:val="24"/>
          <w:szCs w:val="24"/>
        </w:rPr>
        <w:t xml:space="preserve"> consumption only in the renovation sector is that the contractors who are constructing new houses have higher expectations as the latest trends in the interior designing industry </w:t>
      </w:r>
      <w:r w:rsidR="00BD4213">
        <w:rPr>
          <w:sz w:val="24"/>
          <w:szCs w:val="24"/>
        </w:rPr>
        <w:t>is</w:t>
      </w:r>
      <w:r w:rsidR="00582455" w:rsidRPr="00582455">
        <w:rPr>
          <w:sz w:val="24"/>
          <w:szCs w:val="24"/>
        </w:rPr>
        <w:t xml:space="preserve"> always changing. The ICI sector’s lack of participation is due to</w:t>
      </w:r>
      <w:r w:rsidR="004200AB">
        <w:rPr>
          <w:sz w:val="24"/>
          <w:szCs w:val="24"/>
        </w:rPr>
        <w:t xml:space="preserve"> the</w:t>
      </w:r>
      <w:r w:rsidR="000901FC">
        <w:rPr>
          <w:sz w:val="24"/>
          <w:szCs w:val="24"/>
        </w:rPr>
        <w:t xml:space="preserve"> huge</w:t>
      </w:r>
      <w:r w:rsidR="00582455" w:rsidRPr="00582455">
        <w:rPr>
          <w:sz w:val="24"/>
          <w:szCs w:val="24"/>
        </w:rPr>
        <w:t xml:space="preserve"> variety of components used in it and the quality of the corporate image they have to maintain </w:t>
      </w:r>
      <w:r w:rsidR="0023091E">
        <w:rPr>
          <w:sz w:val="24"/>
          <w:szCs w:val="24"/>
        </w:rPr>
        <w:t>whereas</w:t>
      </w:r>
      <w:r w:rsidR="00582455" w:rsidRPr="00582455">
        <w:rPr>
          <w:sz w:val="24"/>
          <w:szCs w:val="24"/>
        </w:rPr>
        <w:t xml:space="preserve"> in general households</w:t>
      </w:r>
      <w:r w:rsidR="0023091E">
        <w:rPr>
          <w:sz w:val="24"/>
          <w:szCs w:val="24"/>
        </w:rPr>
        <w:t>,</w:t>
      </w:r>
      <w:r w:rsidR="00582455" w:rsidRPr="00582455">
        <w:rPr>
          <w:sz w:val="24"/>
          <w:szCs w:val="24"/>
        </w:rPr>
        <w:t xml:space="preserve"> </w:t>
      </w:r>
      <w:r w:rsidR="0023091E">
        <w:rPr>
          <w:sz w:val="24"/>
          <w:szCs w:val="24"/>
        </w:rPr>
        <w:t>the</w:t>
      </w:r>
      <w:r w:rsidR="00582455" w:rsidRPr="00582455">
        <w:rPr>
          <w:sz w:val="24"/>
          <w:szCs w:val="24"/>
        </w:rPr>
        <w:t xml:space="preserve"> design requirements are more dependent on the taste and budget of homeowner</w:t>
      </w:r>
      <w:r w:rsidR="000901FC">
        <w:rPr>
          <w:sz w:val="24"/>
          <w:szCs w:val="24"/>
        </w:rPr>
        <w:t xml:space="preserve"> (Earle, 2013)</w:t>
      </w:r>
      <w:r w:rsidR="00582455" w:rsidRPr="00582455">
        <w:rPr>
          <w:sz w:val="24"/>
          <w:szCs w:val="24"/>
        </w:rPr>
        <w:t>. Moreover</w:t>
      </w:r>
      <w:r w:rsidR="00320144">
        <w:rPr>
          <w:sz w:val="24"/>
          <w:szCs w:val="24"/>
        </w:rPr>
        <w:t>,</w:t>
      </w:r>
      <w:r w:rsidR="00582455" w:rsidRPr="00582455">
        <w:rPr>
          <w:sz w:val="24"/>
          <w:szCs w:val="24"/>
        </w:rPr>
        <w:t xml:space="preserve"> the residential projects are smaller in size and larger in number so it is easier for the used </w:t>
      </w:r>
      <w:r w:rsidR="004200AB">
        <w:rPr>
          <w:sz w:val="24"/>
          <w:szCs w:val="24"/>
        </w:rPr>
        <w:t>material retail stores to match the demand</w:t>
      </w:r>
      <w:r w:rsidR="00582455" w:rsidRPr="00582455">
        <w:rPr>
          <w:sz w:val="24"/>
          <w:szCs w:val="24"/>
        </w:rPr>
        <w:t xml:space="preserve"> compared to the ICI projects which are huge in size and their requirements cannot be satisfied by a si</w:t>
      </w:r>
      <w:r w:rsidR="00AC1566">
        <w:rPr>
          <w:sz w:val="24"/>
          <w:szCs w:val="24"/>
        </w:rPr>
        <w:t>ngle retail store (PIC, 2015).</w:t>
      </w:r>
    </w:p>
    <w:p w14:paraId="27628269" w14:textId="77777777" w:rsidR="00B409C6" w:rsidRDefault="00D00FDF" w:rsidP="00026D29">
      <w:pPr>
        <w:jc w:val="both"/>
        <w:rPr>
          <w:sz w:val="24"/>
          <w:szCs w:val="24"/>
        </w:rPr>
      </w:pPr>
      <w:r>
        <w:rPr>
          <w:sz w:val="24"/>
          <w:szCs w:val="24"/>
        </w:rPr>
        <w:lastRenderedPageBreak/>
        <w:t>Secondly</w:t>
      </w:r>
      <w:r w:rsidR="00CE696D" w:rsidRPr="006022C2">
        <w:rPr>
          <w:sz w:val="24"/>
          <w:szCs w:val="24"/>
        </w:rPr>
        <w:t>,</w:t>
      </w:r>
      <w:r>
        <w:rPr>
          <w:sz w:val="24"/>
          <w:szCs w:val="24"/>
        </w:rPr>
        <w:t xml:space="preserve"> majority of the </w:t>
      </w:r>
      <w:r w:rsidR="00C6151A" w:rsidRPr="006022C2">
        <w:rPr>
          <w:sz w:val="24"/>
          <w:szCs w:val="24"/>
        </w:rPr>
        <w:t>area</w:t>
      </w:r>
      <w:r w:rsidR="00BD4213">
        <w:rPr>
          <w:sz w:val="24"/>
          <w:szCs w:val="24"/>
        </w:rPr>
        <w:t>s</w:t>
      </w:r>
      <w:r>
        <w:rPr>
          <w:sz w:val="24"/>
          <w:szCs w:val="24"/>
        </w:rPr>
        <w:t xml:space="preserve"> in Ontario have</w:t>
      </w:r>
      <w:r w:rsidR="00CE696D" w:rsidRPr="006022C2">
        <w:rPr>
          <w:sz w:val="24"/>
          <w:szCs w:val="24"/>
        </w:rPr>
        <w:t xml:space="preserve"> very </w:t>
      </w:r>
      <w:r w:rsidR="00BD4213">
        <w:rPr>
          <w:sz w:val="24"/>
          <w:szCs w:val="24"/>
        </w:rPr>
        <w:t>few</w:t>
      </w:r>
      <w:r w:rsidR="00CE696D" w:rsidRPr="006022C2">
        <w:rPr>
          <w:sz w:val="24"/>
          <w:szCs w:val="24"/>
        </w:rPr>
        <w:t xml:space="preserve"> opportunities for managing the waste properly. The recycling and reusing options for the Northern communities are hundreds and sometimes more than a thousand</w:t>
      </w:r>
      <w:r w:rsidR="00AB5B46" w:rsidRPr="006022C2">
        <w:rPr>
          <w:sz w:val="24"/>
          <w:szCs w:val="24"/>
        </w:rPr>
        <w:t xml:space="preserve"> </w:t>
      </w:r>
      <w:r w:rsidR="00CE696D" w:rsidRPr="006022C2">
        <w:rPr>
          <w:sz w:val="24"/>
          <w:szCs w:val="24"/>
        </w:rPr>
        <w:t>miles away which makes following these sustainable CRD practices very hard (Van de Merwe, 2009).</w:t>
      </w:r>
      <w:r w:rsidR="0023091E">
        <w:rPr>
          <w:sz w:val="24"/>
          <w:szCs w:val="24"/>
        </w:rPr>
        <w:t xml:space="preserve"> </w:t>
      </w:r>
      <w:r w:rsidR="00CE696D" w:rsidRPr="006022C2">
        <w:rPr>
          <w:sz w:val="24"/>
          <w:szCs w:val="24"/>
        </w:rPr>
        <w:t>The main reason cited</w:t>
      </w:r>
      <w:r w:rsidR="001E4FB1" w:rsidRPr="006022C2">
        <w:rPr>
          <w:sz w:val="24"/>
          <w:szCs w:val="24"/>
        </w:rPr>
        <w:t xml:space="preserve"> is the amount</w:t>
      </w:r>
      <w:r w:rsidR="00CE696D" w:rsidRPr="006022C2">
        <w:rPr>
          <w:sz w:val="24"/>
          <w:szCs w:val="24"/>
        </w:rPr>
        <w:t xml:space="preserve"> of</w:t>
      </w:r>
      <w:r w:rsidR="001E4FB1" w:rsidRPr="006022C2">
        <w:rPr>
          <w:sz w:val="24"/>
          <w:szCs w:val="24"/>
        </w:rPr>
        <w:t xml:space="preserve"> money spent on the transportation because hauling the waste for such long</w:t>
      </w:r>
      <w:r w:rsidR="004200AB">
        <w:rPr>
          <w:sz w:val="24"/>
          <w:szCs w:val="24"/>
        </w:rPr>
        <w:t xml:space="preserve"> distances makes recycling an undesirable option</w:t>
      </w:r>
      <w:r w:rsidR="001E4FB1" w:rsidRPr="006022C2">
        <w:rPr>
          <w:sz w:val="24"/>
          <w:szCs w:val="24"/>
        </w:rPr>
        <w:t>.</w:t>
      </w:r>
      <w:r w:rsidR="00B409C6">
        <w:rPr>
          <w:sz w:val="24"/>
          <w:szCs w:val="24"/>
        </w:rPr>
        <w:t xml:space="preserve"> If</w:t>
      </w:r>
      <w:r w:rsidR="001E4FB1" w:rsidRPr="006022C2">
        <w:rPr>
          <w:sz w:val="24"/>
          <w:szCs w:val="24"/>
        </w:rPr>
        <w:t xml:space="preserve"> </w:t>
      </w:r>
      <w:r w:rsidR="00B409C6">
        <w:rPr>
          <w:sz w:val="24"/>
          <w:szCs w:val="24"/>
        </w:rPr>
        <w:t>t</w:t>
      </w:r>
      <w:r w:rsidR="001E4FB1" w:rsidRPr="006022C2">
        <w:rPr>
          <w:sz w:val="24"/>
          <w:szCs w:val="24"/>
        </w:rPr>
        <w:t>he companies</w:t>
      </w:r>
      <w:r w:rsidR="00B409C6">
        <w:rPr>
          <w:sz w:val="24"/>
          <w:szCs w:val="24"/>
        </w:rPr>
        <w:t xml:space="preserve"> try to transfer those transportation costs </w:t>
      </w:r>
      <w:r w:rsidR="00B409C6" w:rsidRPr="006022C2">
        <w:rPr>
          <w:sz w:val="24"/>
          <w:szCs w:val="24"/>
        </w:rPr>
        <w:t xml:space="preserve">to their customers </w:t>
      </w:r>
      <w:r w:rsidR="00B409C6">
        <w:rPr>
          <w:sz w:val="24"/>
          <w:szCs w:val="24"/>
        </w:rPr>
        <w:t>then they might be</w:t>
      </w:r>
      <w:r w:rsidR="001E4FB1" w:rsidRPr="006022C2">
        <w:rPr>
          <w:sz w:val="24"/>
          <w:szCs w:val="24"/>
        </w:rPr>
        <w:t xml:space="preserve"> endangered of getting out of business</w:t>
      </w:r>
      <w:r w:rsidR="00CE696D" w:rsidRPr="006022C2">
        <w:rPr>
          <w:sz w:val="24"/>
          <w:szCs w:val="24"/>
        </w:rPr>
        <w:t xml:space="preserve"> </w:t>
      </w:r>
      <w:r w:rsidR="001E4FB1" w:rsidRPr="006022C2">
        <w:rPr>
          <w:sz w:val="24"/>
          <w:szCs w:val="24"/>
        </w:rPr>
        <w:t>(</w:t>
      </w:r>
      <w:proofErr w:type="spellStart"/>
      <w:r w:rsidR="001E4FB1" w:rsidRPr="006022C2">
        <w:rPr>
          <w:sz w:val="24"/>
          <w:szCs w:val="24"/>
        </w:rPr>
        <w:t>Angelil</w:t>
      </w:r>
      <w:proofErr w:type="spellEnd"/>
      <w:r w:rsidR="001E4FB1" w:rsidRPr="006022C2">
        <w:rPr>
          <w:sz w:val="24"/>
          <w:szCs w:val="24"/>
        </w:rPr>
        <w:t xml:space="preserve">, 2010). </w:t>
      </w:r>
    </w:p>
    <w:p w14:paraId="5233AFCC" w14:textId="459131FC" w:rsidR="007E28E6" w:rsidRPr="006022C2" w:rsidRDefault="001E4FB1" w:rsidP="00026D29">
      <w:pPr>
        <w:jc w:val="both"/>
        <w:rPr>
          <w:sz w:val="24"/>
          <w:szCs w:val="24"/>
        </w:rPr>
      </w:pPr>
      <w:r w:rsidRPr="006022C2">
        <w:rPr>
          <w:sz w:val="24"/>
          <w:szCs w:val="24"/>
        </w:rPr>
        <w:t>However, if companies try to reuse those</w:t>
      </w:r>
      <w:r w:rsidR="0010759E">
        <w:rPr>
          <w:sz w:val="24"/>
          <w:szCs w:val="24"/>
        </w:rPr>
        <w:t xml:space="preserve"> waste</w:t>
      </w:r>
      <w:r w:rsidRPr="006022C2">
        <w:rPr>
          <w:sz w:val="24"/>
          <w:szCs w:val="24"/>
        </w:rPr>
        <w:t xml:space="preserve"> materials near its source of generation or within the same community</w:t>
      </w:r>
      <w:r w:rsidR="001E148D" w:rsidRPr="006022C2">
        <w:rPr>
          <w:sz w:val="24"/>
          <w:szCs w:val="24"/>
        </w:rPr>
        <w:t>, more dependable</w:t>
      </w:r>
      <w:r w:rsidR="00E046FF" w:rsidRPr="006022C2">
        <w:rPr>
          <w:sz w:val="24"/>
          <w:szCs w:val="24"/>
        </w:rPr>
        <w:t xml:space="preserve"> </w:t>
      </w:r>
      <w:r w:rsidR="004200AB">
        <w:rPr>
          <w:sz w:val="24"/>
          <w:szCs w:val="24"/>
        </w:rPr>
        <w:t xml:space="preserve">markets would be </w:t>
      </w:r>
      <w:r w:rsidR="00E046FF" w:rsidRPr="006022C2">
        <w:rPr>
          <w:sz w:val="24"/>
          <w:szCs w:val="24"/>
        </w:rPr>
        <w:t>created</w:t>
      </w:r>
      <w:r w:rsidR="004200AB">
        <w:rPr>
          <w:sz w:val="24"/>
          <w:szCs w:val="24"/>
        </w:rPr>
        <w:t xml:space="preserve"> easily</w:t>
      </w:r>
      <w:r w:rsidR="001E148D" w:rsidRPr="006022C2">
        <w:rPr>
          <w:sz w:val="24"/>
          <w:szCs w:val="24"/>
        </w:rPr>
        <w:t xml:space="preserve">. </w:t>
      </w:r>
      <w:r w:rsidR="00564418">
        <w:rPr>
          <w:sz w:val="24"/>
          <w:szCs w:val="24"/>
        </w:rPr>
        <w:t>The principle of extended producer responsibility can produce fruitful results for the creation of market</w:t>
      </w:r>
      <w:r w:rsidR="00D00FDF">
        <w:rPr>
          <w:sz w:val="24"/>
          <w:szCs w:val="24"/>
        </w:rPr>
        <w:t xml:space="preserve"> because then owner</w:t>
      </w:r>
      <w:r w:rsidR="002A1112">
        <w:rPr>
          <w:sz w:val="24"/>
          <w:szCs w:val="24"/>
        </w:rPr>
        <w:t>s</w:t>
      </w:r>
      <w:r w:rsidR="00D00FDF">
        <w:rPr>
          <w:sz w:val="24"/>
          <w:szCs w:val="24"/>
        </w:rPr>
        <w:t xml:space="preserve"> have to come up with innovative ideas to deal with the CRD at minimum costs.</w:t>
      </w:r>
    </w:p>
    <w:p w14:paraId="23EC0B50" w14:textId="3BB41716" w:rsidR="002820EC" w:rsidRDefault="00777BE2" w:rsidP="00026D29">
      <w:pPr>
        <w:pStyle w:val="Heading2"/>
        <w:jc w:val="both"/>
      </w:pPr>
      <w:r>
        <w:t xml:space="preserve"> </w:t>
      </w:r>
      <w:bookmarkStart w:id="16" w:name="_Toc437493953"/>
      <w:r w:rsidR="002820EC">
        <w:t>Inefficient policy</w:t>
      </w:r>
      <w:bookmarkEnd w:id="16"/>
    </w:p>
    <w:p w14:paraId="26424213" w14:textId="4252AA48" w:rsidR="00112A41" w:rsidRPr="00112A41" w:rsidRDefault="00112A41" w:rsidP="00112A41">
      <w:pPr>
        <w:rPr>
          <w:sz w:val="24"/>
          <w:szCs w:val="24"/>
        </w:rPr>
      </w:pPr>
      <w:r w:rsidRPr="00112A41">
        <w:rPr>
          <w:sz w:val="24"/>
          <w:szCs w:val="24"/>
        </w:rPr>
        <w:t>The contractor</w:t>
      </w:r>
      <w:r>
        <w:rPr>
          <w:sz w:val="24"/>
          <w:szCs w:val="24"/>
        </w:rPr>
        <w:t>s</w:t>
      </w:r>
      <w:r w:rsidRPr="00112A41">
        <w:rPr>
          <w:sz w:val="24"/>
          <w:szCs w:val="24"/>
        </w:rPr>
        <w:t xml:space="preserve"> are made responsible for managing the waste by specifying it in the contract (PIC, 2015). In case of demolition projects, the sub-contractor is given the responsibility for clearing the site and dealing with the waste. However, in some cases due to cost concerns, the sub-contractors don’t do sorting and tell the contractor that they will do it later on but finally end up simply shipping the unsorted waste to the landfills (PIC, 2015). These things generally happen because the responsibility of carrying on the diversion is not clearly specified in the regulation and policies related to waste diversion (123/94, 103/94).</w:t>
      </w:r>
    </w:p>
    <w:p w14:paraId="4B45FA7F" w14:textId="77777777" w:rsidR="00460D1A" w:rsidRDefault="003E23BF" w:rsidP="00952795">
      <w:pPr>
        <w:jc w:val="both"/>
        <w:rPr>
          <w:sz w:val="24"/>
          <w:szCs w:val="24"/>
        </w:rPr>
      </w:pPr>
      <w:r w:rsidRPr="003E23BF">
        <w:rPr>
          <w:sz w:val="24"/>
          <w:szCs w:val="24"/>
        </w:rPr>
        <w:t xml:space="preserve">Secondly, the producers of waste under the waste diversion act are mandated to combine into a combined stewardship agency also known as Industry Funded Organization (IFO) (OWMA, 2015). The waste diversion organization and industry funded organizations have almost same roles of keeping oversight over the waste diversion practices of the industry. According to the OWMA (2015), both these organizations lack the full range of tools for ensuring that the diversion programs are working according to the plan. </w:t>
      </w:r>
      <w:r w:rsidR="00952795" w:rsidRPr="00952795">
        <w:rPr>
          <w:sz w:val="24"/>
          <w:szCs w:val="24"/>
        </w:rPr>
        <w:t xml:space="preserve">The responsibilities and roles of the parties involved in the waste diversion are not well defined in the present framework (MOE, 2009). It leads to overlapping of various duties and responsibilities and make it impossible to hold parties responsible for their acts. This problem of responsibility and authority has been raised in many </w:t>
      </w:r>
      <w:r w:rsidR="00952795" w:rsidRPr="00952795">
        <w:rPr>
          <w:sz w:val="24"/>
          <w:szCs w:val="24"/>
        </w:rPr>
        <w:lastRenderedPageBreak/>
        <w:t xml:space="preserve">reports in the past (OWMA, 2105). According to a review paper by Ministry of Environment (2009), presently Waste Diversion Organization and IFO share many same roles and responsibilities for developing the waste diversion programs. Broadly speaking, both WDO and the government have important roles to design various strategies but they lack the set of tools required to check the success of their strategies and programs. The overlapping and complex relationship between the organizations leads to various people working on the same waste diversion activities work harder and the decision making for the public interests becomes tougher. </w:t>
      </w:r>
    </w:p>
    <w:p w14:paraId="7C11DF95" w14:textId="05FF0581" w:rsidR="00460D1A" w:rsidRDefault="00460D1A" w:rsidP="00952795">
      <w:pPr>
        <w:jc w:val="both"/>
        <w:rPr>
          <w:sz w:val="24"/>
          <w:szCs w:val="24"/>
        </w:rPr>
      </w:pPr>
      <w:r w:rsidRPr="00460D1A">
        <w:rPr>
          <w:sz w:val="24"/>
          <w:szCs w:val="24"/>
        </w:rPr>
        <w:t xml:space="preserve">On the other hand, government is unable to hold the IFO accountable under the current framework. Also stewards under the IFO build a monopoly as buyers of environmental services which result in buyers pooling the demand to lower the price of waste. It eliminates the ability of buyer to reinvest and innovate, thereby disturbing the perfect competition (best option) of market (PIC, 2015). Under this framework, IFO allows the manufacturers to pass the environmental costs to the consumers which leads to minimal innovation and eliminates the business motive to search intelligent ways to lessen the costs. </w:t>
      </w:r>
    </w:p>
    <w:p w14:paraId="470D7581" w14:textId="56A7BD31" w:rsidR="00952795" w:rsidRPr="00952795" w:rsidRDefault="00952795" w:rsidP="00952795">
      <w:pPr>
        <w:jc w:val="both"/>
        <w:rPr>
          <w:sz w:val="24"/>
          <w:szCs w:val="24"/>
        </w:rPr>
      </w:pPr>
      <w:r w:rsidRPr="00952795">
        <w:rPr>
          <w:sz w:val="24"/>
          <w:szCs w:val="24"/>
        </w:rPr>
        <w:t xml:space="preserve">Therefore, the Ontario government should consider making a more consistent policy framework with </w:t>
      </w:r>
      <w:r w:rsidR="0091634F" w:rsidRPr="00952795">
        <w:rPr>
          <w:sz w:val="24"/>
          <w:szCs w:val="24"/>
        </w:rPr>
        <w:t>clearer</w:t>
      </w:r>
      <w:r w:rsidRPr="00952795">
        <w:rPr>
          <w:sz w:val="24"/>
          <w:szCs w:val="24"/>
        </w:rPr>
        <w:t xml:space="preserve"> and specific roles and responsibilities assigned to the participants. It will facilitate in enforcing the waste diversion policies and penalising the organisations who failed to achieve the diversion targets.</w:t>
      </w:r>
    </w:p>
    <w:p w14:paraId="4F0860A0" w14:textId="5A94E339" w:rsidR="002820EC" w:rsidRDefault="0019270F" w:rsidP="00026D29">
      <w:pPr>
        <w:pStyle w:val="Heading2"/>
        <w:jc w:val="both"/>
      </w:pPr>
      <w:r>
        <w:t xml:space="preserve"> </w:t>
      </w:r>
      <w:bookmarkStart w:id="17" w:name="_Toc437493954"/>
      <w:r w:rsidR="002820EC">
        <w:t>Waste in perfect shape</w:t>
      </w:r>
      <w:bookmarkEnd w:id="17"/>
    </w:p>
    <w:p w14:paraId="0F6FBFCE" w14:textId="77777777" w:rsidR="00060EBA" w:rsidRDefault="00B35C80" w:rsidP="00026D29">
      <w:pPr>
        <w:jc w:val="both"/>
        <w:rPr>
          <w:sz w:val="24"/>
          <w:szCs w:val="24"/>
        </w:rPr>
      </w:pPr>
      <w:r w:rsidRPr="002820EC">
        <w:rPr>
          <w:sz w:val="24"/>
          <w:szCs w:val="24"/>
        </w:rPr>
        <w:t>The construction materials which get wasted at a construction are in the best condition to be utilised again in another project. The best place</w:t>
      </w:r>
      <w:r w:rsidR="008C335C" w:rsidRPr="002820EC">
        <w:rPr>
          <w:sz w:val="24"/>
          <w:szCs w:val="24"/>
        </w:rPr>
        <w:t xml:space="preserve"> for giving</w:t>
      </w:r>
      <w:r w:rsidRPr="002820EC">
        <w:rPr>
          <w:sz w:val="24"/>
          <w:szCs w:val="24"/>
        </w:rPr>
        <w:t xml:space="preserve"> them</w:t>
      </w:r>
      <w:r w:rsidR="008C335C" w:rsidRPr="002820EC">
        <w:rPr>
          <w:sz w:val="24"/>
          <w:szCs w:val="24"/>
        </w:rPr>
        <w:t xml:space="preserve"> back</w:t>
      </w:r>
      <w:r w:rsidRPr="002820EC">
        <w:rPr>
          <w:sz w:val="24"/>
          <w:szCs w:val="24"/>
        </w:rPr>
        <w:t xml:space="preserve"> again are the retail stores from where they are bought in the first place </w:t>
      </w:r>
      <w:r w:rsidR="00282F11">
        <w:rPr>
          <w:sz w:val="24"/>
          <w:szCs w:val="24"/>
        </w:rPr>
        <w:t>because they can easily sell tho</w:t>
      </w:r>
      <w:r w:rsidR="00060EBA">
        <w:rPr>
          <w:sz w:val="24"/>
          <w:szCs w:val="24"/>
        </w:rPr>
        <w:t>se materials again.</w:t>
      </w:r>
    </w:p>
    <w:p w14:paraId="4D1E07F8" w14:textId="4B060E0A" w:rsidR="005156B7" w:rsidRDefault="00060EBA" w:rsidP="00026D29">
      <w:pPr>
        <w:jc w:val="both"/>
        <w:rPr>
          <w:sz w:val="24"/>
          <w:szCs w:val="24"/>
        </w:rPr>
      </w:pPr>
      <w:r>
        <w:rPr>
          <w:sz w:val="24"/>
          <w:szCs w:val="24"/>
        </w:rPr>
        <w:t xml:space="preserve"> </w:t>
      </w:r>
      <w:r w:rsidR="00BC3F53">
        <w:rPr>
          <w:sz w:val="24"/>
          <w:szCs w:val="24"/>
        </w:rPr>
        <w:t>The</w:t>
      </w:r>
      <w:r w:rsidR="008C335C" w:rsidRPr="002820EC">
        <w:rPr>
          <w:sz w:val="24"/>
          <w:szCs w:val="24"/>
        </w:rPr>
        <w:t xml:space="preserve"> ability of the materials to be resold or reuse depends on the nature of product because materials like concrete ca</w:t>
      </w:r>
      <w:r w:rsidR="00BC3F53">
        <w:rPr>
          <w:sz w:val="24"/>
          <w:szCs w:val="24"/>
        </w:rPr>
        <w:t>nnot be returned back as it</w:t>
      </w:r>
      <w:r w:rsidR="008C335C" w:rsidRPr="002820EC">
        <w:rPr>
          <w:sz w:val="24"/>
          <w:szCs w:val="24"/>
        </w:rPr>
        <w:t xml:space="preserve"> settle</w:t>
      </w:r>
      <w:r w:rsidR="00BC3F53">
        <w:rPr>
          <w:sz w:val="24"/>
          <w:szCs w:val="24"/>
        </w:rPr>
        <w:t>s</w:t>
      </w:r>
      <w:r w:rsidR="008C335C" w:rsidRPr="002820EC">
        <w:rPr>
          <w:sz w:val="24"/>
          <w:szCs w:val="24"/>
        </w:rPr>
        <w:t xml:space="preserve"> in hours and it is impossible to find a new buyer in such a short period of time. The</w:t>
      </w:r>
      <w:r w:rsidR="004A3F2F" w:rsidRPr="002820EC">
        <w:rPr>
          <w:sz w:val="24"/>
          <w:szCs w:val="24"/>
        </w:rPr>
        <w:t xml:space="preserve"> expensive materials like</w:t>
      </w:r>
      <w:r w:rsidR="008C335C" w:rsidRPr="002820EC">
        <w:rPr>
          <w:sz w:val="24"/>
          <w:szCs w:val="24"/>
        </w:rPr>
        <w:t xml:space="preserve"> electrical </w:t>
      </w:r>
      <w:r w:rsidR="005156B7">
        <w:rPr>
          <w:sz w:val="24"/>
          <w:szCs w:val="24"/>
        </w:rPr>
        <w:t>equipment,</w:t>
      </w:r>
      <w:r w:rsidR="008C335C" w:rsidRPr="002820EC">
        <w:rPr>
          <w:sz w:val="24"/>
          <w:szCs w:val="24"/>
        </w:rPr>
        <w:t xml:space="preserve"> metallic pipes etc. can be easily retuned </w:t>
      </w:r>
      <w:r w:rsidR="005156B7">
        <w:rPr>
          <w:sz w:val="24"/>
          <w:szCs w:val="24"/>
        </w:rPr>
        <w:t>provided</w:t>
      </w:r>
      <w:r w:rsidR="004A3F2F" w:rsidRPr="002820EC">
        <w:rPr>
          <w:sz w:val="24"/>
          <w:szCs w:val="24"/>
        </w:rPr>
        <w:t xml:space="preserve"> they are in proper condition</w:t>
      </w:r>
      <w:r w:rsidR="00AF4E74" w:rsidRPr="002820EC">
        <w:rPr>
          <w:sz w:val="24"/>
          <w:szCs w:val="24"/>
        </w:rPr>
        <w:t xml:space="preserve"> (PIC, 2015)</w:t>
      </w:r>
      <w:r w:rsidR="004A3F2F" w:rsidRPr="002820EC">
        <w:rPr>
          <w:sz w:val="24"/>
          <w:szCs w:val="24"/>
        </w:rPr>
        <w:t xml:space="preserve">. </w:t>
      </w:r>
    </w:p>
    <w:p w14:paraId="14248F89" w14:textId="5D9630C5" w:rsidR="006A2221" w:rsidRDefault="005156B7" w:rsidP="00026D29">
      <w:pPr>
        <w:jc w:val="both"/>
        <w:rPr>
          <w:sz w:val="24"/>
          <w:szCs w:val="24"/>
        </w:rPr>
      </w:pPr>
      <w:r>
        <w:rPr>
          <w:sz w:val="24"/>
          <w:szCs w:val="24"/>
        </w:rPr>
        <w:lastRenderedPageBreak/>
        <w:t>In these types of used goods, the cost of materials is</w:t>
      </w:r>
      <w:r w:rsidR="004A3F2F" w:rsidRPr="002820EC">
        <w:rPr>
          <w:sz w:val="24"/>
          <w:szCs w:val="24"/>
        </w:rPr>
        <w:t xml:space="preserve"> the deciding factor for reducing the waste. The materials which are in the same</w:t>
      </w:r>
      <w:r w:rsidR="008C335C" w:rsidRPr="002820EC">
        <w:rPr>
          <w:sz w:val="24"/>
          <w:szCs w:val="24"/>
        </w:rPr>
        <w:t xml:space="preserve"> condition</w:t>
      </w:r>
      <w:r w:rsidR="00D2581C" w:rsidRPr="002820EC">
        <w:rPr>
          <w:sz w:val="24"/>
          <w:szCs w:val="24"/>
        </w:rPr>
        <w:t xml:space="preserve"> (unopened and original packing)</w:t>
      </w:r>
      <w:r w:rsidR="008C335C" w:rsidRPr="002820EC">
        <w:rPr>
          <w:sz w:val="24"/>
          <w:szCs w:val="24"/>
        </w:rPr>
        <w:t xml:space="preserve"> in which</w:t>
      </w:r>
      <w:r w:rsidR="004A3F2F" w:rsidRPr="002820EC">
        <w:rPr>
          <w:sz w:val="24"/>
          <w:szCs w:val="24"/>
        </w:rPr>
        <w:t xml:space="preserve"> the </w:t>
      </w:r>
      <w:r w:rsidR="00D2581C" w:rsidRPr="002820EC">
        <w:rPr>
          <w:sz w:val="24"/>
          <w:szCs w:val="24"/>
        </w:rPr>
        <w:t>contractor received</w:t>
      </w:r>
      <w:r w:rsidR="00003E91">
        <w:rPr>
          <w:sz w:val="24"/>
          <w:szCs w:val="24"/>
        </w:rPr>
        <w:t xml:space="preserve"> them</w:t>
      </w:r>
      <w:r w:rsidR="00D2581C" w:rsidRPr="002820EC">
        <w:rPr>
          <w:sz w:val="24"/>
          <w:szCs w:val="24"/>
        </w:rPr>
        <w:t xml:space="preserve"> increases the chances of it to be</w:t>
      </w:r>
      <w:r w:rsidR="008C335C" w:rsidRPr="002820EC">
        <w:rPr>
          <w:sz w:val="24"/>
          <w:szCs w:val="24"/>
        </w:rPr>
        <w:t xml:space="preserve"> returned</w:t>
      </w:r>
      <w:r w:rsidR="00D2581C" w:rsidRPr="002820EC">
        <w:rPr>
          <w:sz w:val="24"/>
          <w:szCs w:val="24"/>
        </w:rPr>
        <w:t xml:space="preserve"> back.</w:t>
      </w:r>
      <w:r w:rsidR="008C335C" w:rsidRPr="002820EC">
        <w:rPr>
          <w:sz w:val="24"/>
          <w:szCs w:val="24"/>
        </w:rPr>
        <w:t xml:space="preserve"> </w:t>
      </w:r>
      <w:r w:rsidR="00D2581C" w:rsidRPr="002820EC">
        <w:rPr>
          <w:sz w:val="24"/>
          <w:szCs w:val="24"/>
        </w:rPr>
        <w:t>In some cases</w:t>
      </w:r>
      <w:r w:rsidR="00BC3F53">
        <w:rPr>
          <w:sz w:val="24"/>
          <w:szCs w:val="24"/>
        </w:rPr>
        <w:t>,</w:t>
      </w:r>
      <w:r w:rsidR="00D2581C" w:rsidRPr="002820EC">
        <w:rPr>
          <w:sz w:val="24"/>
          <w:szCs w:val="24"/>
        </w:rPr>
        <w:t xml:space="preserve"> the material</w:t>
      </w:r>
      <w:r w:rsidR="00EB0D7D">
        <w:rPr>
          <w:sz w:val="24"/>
          <w:szCs w:val="24"/>
        </w:rPr>
        <w:t>s</w:t>
      </w:r>
      <w:r w:rsidR="00D2581C" w:rsidRPr="002820EC">
        <w:rPr>
          <w:sz w:val="24"/>
          <w:szCs w:val="24"/>
        </w:rPr>
        <w:t xml:space="preserve"> are in proper packaging and proper condition but still </w:t>
      </w:r>
      <w:r w:rsidR="00EB0D7D">
        <w:rPr>
          <w:sz w:val="24"/>
          <w:szCs w:val="24"/>
        </w:rPr>
        <w:t>cannot</w:t>
      </w:r>
      <w:r w:rsidR="00D2581C" w:rsidRPr="002820EC">
        <w:rPr>
          <w:sz w:val="24"/>
          <w:szCs w:val="24"/>
        </w:rPr>
        <w:t xml:space="preserve"> be returned back because they were ordered specifically for the project and are not commonly used in the construction industry. This lack of popularity could also act as a barrier and it is directly related to the inability to s</w:t>
      </w:r>
      <w:r w:rsidR="00B973EA">
        <w:rPr>
          <w:sz w:val="24"/>
          <w:szCs w:val="24"/>
        </w:rPr>
        <w:t>e</w:t>
      </w:r>
      <w:r w:rsidR="00D2581C" w:rsidRPr="002820EC">
        <w:rPr>
          <w:sz w:val="24"/>
          <w:szCs w:val="24"/>
        </w:rPr>
        <w:t>l</w:t>
      </w:r>
      <w:r w:rsidR="00B973EA">
        <w:rPr>
          <w:sz w:val="24"/>
          <w:szCs w:val="24"/>
        </w:rPr>
        <w:t>l</w:t>
      </w:r>
      <w:r w:rsidR="00D2581C" w:rsidRPr="002820EC">
        <w:rPr>
          <w:sz w:val="24"/>
          <w:szCs w:val="24"/>
        </w:rPr>
        <w:t xml:space="preserve"> again and indirectly related to cost because the buyers have to s</w:t>
      </w:r>
      <w:r w:rsidR="00B973EA">
        <w:rPr>
          <w:sz w:val="24"/>
          <w:szCs w:val="24"/>
        </w:rPr>
        <w:t>e</w:t>
      </w:r>
      <w:r w:rsidR="00D2581C" w:rsidRPr="002820EC">
        <w:rPr>
          <w:sz w:val="24"/>
          <w:szCs w:val="24"/>
        </w:rPr>
        <w:t>l</w:t>
      </w:r>
      <w:r w:rsidR="00B973EA">
        <w:rPr>
          <w:sz w:val="24"/>
          <w:szCs w:val="24"/>
        </w:rPr>
        <w:t>l</w:t>
      </w:r>
      <w:r w:rsidR="00D2581C" w:rsidRPr="002820EC">
        <w:rPr>
          <w:sz w:val="24"/>
          <w:szCs w:val="24"/>
        </w:rPr>
        <w:t xml:space="preserve"> them at reduced costs or probably ha</w:t>
      </w:r>
      <w:r w:rsidR="00282F11">
        <w:rPr>
          <w:sz w:val="24"/>
          <w:szCs w:val="24"/>
        </w:rPr>
        <w:t>ve to spend on the storage</w:t>
      </w:r>
      <w:r w:rsidR="00362DD3">
        <w:rPr>
          <w:sz w:val="24"/>
          <w:szCs w:val="24"/>
        </w:rPr>
        <w:t>. Therefore,</w:t>
      </w:r>
      <w:r w:rsidR="00D2581C" w:rsidRPr="002820EC">
        <w:rPr>
          <w:sz w:val="24"/>
          <w:szCs w:val="24"/>
        </w:rPr>
        <w:t xml:space="preserve"> the fate of leftover materials is dependent on the cost</w:t>
      </w:r>
      <w:r w:rsidR="00362DD3">
        <w:rPr>
          <w:sz w:val="24"/>
          <w:szCs w:val="24"/>
        </w:rPr>
        <w:t xml:space="preserve"> and attitude of </w:t>
      </w:r>
      <w:r w:rsidR="006A2221">
        <w:rPr>
          <w:sz w:val="24"/>
          <w:szCs w:val="24"/>
        </w:rPr>
        <w:t xml:space="preserve">seller. </w:t>
      </w:r>
    </w:p>
    <w:p w14:paraId="59A33776" w14:textId="49161C3C" w:rsidR="00EE315D" w:rsidRPr="00EE315D" w:rsidRDefault="005156B7" w:rsidP="00026D29">
      <w:pPr>
        <w:jc w:val="both"/>
        <w:rPr>
          <w:sz w:val="24"/>
          <w:szCs w:val="24"/>
        </w:rPr>
      </w:pPr>
      <w:r>
        <w:rPr>
          <w:sz w:val="24"/>
          <w:szCs w:val="24"/>
        </w:rPr>
        <w:t>Another</w:t>
      </w:r>
      <w:r w:rsidR="00EE315D" w:rsidRPr="00EE315D">
        <w:rPr>
          <w:sz w:val="24"/>
          <w:szCs w:val="24"/>
        </w:rPr>
        <w:t xml:space="preserve"> most common challenge for the recycling and reusing of the CRD waste is the quality of the waste. The materials which are recovered and have the potential to be reused again are generally contaminated with paints, adhesives and other kinds of toxic wastes</w:t>
      </w:r>
      <w:r w:rsidR="008C3B3F">
        <w:rPr>
          <w:sz w:val="24"/>
          <w:szCs w:val="24"/>
        </w:rPr>
        <w:t xml:space="preserve"> (PIC, 2015)</w:t>
      </w:r>
      <w:r w:rsidR="00EE315D" w:rsidRPr="00EE315D">
        <w:rPr>
          <w:sz w:val="24"/>
          <w:szCs w:val="24"/>
        </w:rPr>
        <w:t xml:space="preserve">. It makes the recycling difficult because separating the resource from the toxics needs processing before </w:t>
      </w:r>
      <w:r w:rsidR="003207FC">
        <w:rPr>
          <w:sz w:val="24"/>
          <w:szCs w:val="24"/>
        </w:rPr>
        <w:t>its final use. This factor is worsened</w:t>
      </w:r>
      <w:r w:rsidR="00EE315D" w:rsidRPr="00EE315D">
        <w:rPr>
          <w:sz w:val="24"/>
          <w:szCs w:val="24"/>
        </w:rPr>
        <w:t xml:space="preserve"> due to the limited time</w:t>
      </w:r>
      <w:r w:rsidR="00806043">
        <w:rPr>
          <w:sz w:val="24"/>
          <w:szCs w:val="24"/>
        </w:rPr>
        <w:t xml:space="preserve"> </w:t>
      </w:r>
      <w:r w:rsidR="00EE315D" w:rsidRPr="00EE315D">
        <w:rPr>
          <w:sz w:val="24"/>
          <w:szCs w:val="24"/>
        </w:rPr>
        <w:t xml:space="preserve">frame. </w:t>
      </w:r>
    </w:p>
    <w:p w14:paraId="71CF833A" w14:textId="091E447C" w:rsidR="0010759E" w:rsidRDefault="0010759E" w:rsidP="00026D29">
      <w:pPr>
        <w:pStyle w:val="Heading2"/>
        <w:jc w:val="both"/>
      </w:pPr>
      <w:r>
        <w:t xml:space="preserve"> </w:t>
      </w:r>
      <w:r w:rsidR="0019270F">
        <w:t xml:space="preserve"> </w:t>
      </w:r>
      <w:bookmarkStart w:id="18" w:name="_Toc437493955"/>
      <w:r w:rsidR="00065D1A">
        <w:t>Enforcing</w:t>
      </w:r>
      <w:r>
        <w:t xml:space="preserve"> current </w:t>
      </w:r>
      <w:r w:rsidRPr="003075A7">
        <w:t>policy</w:t>
      </w:r>
      <w:bookmarkEnd w:id="18"/>
    </w:p>
    <w:p w14:paraId="67EE3FE3" w14:textId="6C764352" w:rsidR="00806043" w:rsidRDefault="00407C40" w:rsidP="00026D29">
      <w:pPr>
        <w:jc w:val="both"/>
        <w:rPr>
          <w:sz w:val="24"/>
          <w:szCs w:val="24"/>
        </w:rPr>
      </w:pPr>
      <w:r w:rsidRPr="002820EC">
        <w:rPr>
          <w:sz w:val="24"/>
          <w:szCs w:val="24"/>
        </w:rPr>
        <w:t>The most eminent loophole in the policy causing this problem is the size of the construction projects for which the diversion is mandated.</w:t>
      </w:r>
      <w:r w:rsidR="004D0272">
        <w:rPr>
          <w:sz w:val="24"/>
          <w:szCs w:val="24"/>
        </w:rPr>
        <w:t xml:space="preserve"> According to the present policy framework of</w:t>
      </w:r>
      <w:r w:rsidR="004D0272" w:rsidRPr="004D0272">
        <w:rPr>
          <w:sz w:val="24"/>
          <w:szCs w:val="24"/>
        </w:rPr>
        <w:t xml:space="preserve"> </w:t>
      </w:r>
      <w:r w:rsidR="004D0272" w:rsidRPr="002820EC">
        <w:rPr>
          <w:sz w:val="24"/>
          <w:szCs w:val="24"/>
        </w:rPr>
        <w:t>Ontario’s 3R’s regulation</w:t>
      </w:r>
      <w:r w:rsidR="004D0272">
        <w:rPr>
          <w:sz w:val="24"/>
          <w:szCs w:val="24"/>
        </w:rPr>
        <w:t>, the</w:t>
      </w:r>
      <w:r w:rsidRPr="002820EC">
        <w:rPr>
          <w:sz w:val="24"/>
          <w:szCs w:val="24"/>
        </w:rPr>
        <w:t xml:space="preserve"> construction projects</w:t>
      </w:r>
      <w:r w:rsidR="004D0272">
        <w:rPr>
          <w:sz w:val="24"/>
          <w:szCs w:val="24"/>
        </w:rPr>
        <w:t xml:space="preserve"> having construction area more than </w:t>
      </w:r>
      <w:r w:rsidR="004D0272" w:rsidRPr="004D0272">
        <w:rPr>
          <w:sz w:val="24"/>
          <w:szCs w:val="24"/>
        </w:rPr>
        <w:t>2000m</w:t>
      </w:r>
      <w:r w:rsidR="004D0272" w:rsidRPr="004D0272">
        <w:rPr>
          <w:sz w:val="24"/>
          <w:szCs w:val="24"/>
          <w:vertAlign w:val="superscript"/>
        </w:rPr>
        <w:t>2</w:t>
      </w:r>
      <w:r w:rsidRPr="002820EC">
        <w:rPr>
          <w:sz w:val="24"/>
          <w:szCs w:val="24"/>
        </w:rPr>
        <w:t xml:space="preserve"> must divert 60% </w:t>
      </w:r>
      <w:r w:rsidR="004D0272">
        <w:rPr>
          <w:sz w:val="24"/>
          <w:szCs w:val="24"/>
        </w:rPr>
        <w:t>of CRD waste</w:t>
      </w:r>
      <w:r w:rsidRPr="002820EC">
        <w:rPr>
          <w:sz w:val="24"/>
          <w:szCs w:val="24"/>
        </w:rPr>
        <w:t xml:space="preserve">. It </w:t>
      </w:r>
      <w:r w:rsidR="004D0272" w:rsidRPr="002820EC">
        <w:rPr>
          <w:sz w:val="24"/>
          <w:szCs w:val="24"/>
        </w:rPr>
        <w:t>results</w:t>
      </w:r>
      <w:r w:rsidRPr="002820EC">
        <w:rPr>
          <w:sz w:val="24"/>
          <w:szCs w:val="24"/>
        </w:rPr>
        <w:t xml:space="preserve"> in all the construction, renovation and demolition waste from the housing development project</w:t>
      </w:r>
      <w:r w:rsidR="00AB138D">
        <w:rPr>
          <w:sz w:val="24"/>
          <w:szCs w:val="24"/>
        </w:rPr>
        <w:t xml:space="preserve"> and residential renovations</w:t>
      </w:r>
      <w:r w:rsidRPr="002820EC">
        <w:rPr>
          <w:sz w:val="24"/>
          <w:szCs w:val="24"/>
        </w:rPr>
        <w:t xml:space="preserve"> g</w:t>
      </w:r>
      <w:r w:rsidR="00AB138D">
        <w:rPr>
          <w:sz w:val="24"/>
          <w:szCs w:val="24"/>
        </w:rPr>
        <w:t>oing unsorted into the bins</w:t>
      </w:r>
      <w:r w:rsidRPr="002820EC">
        <w:rPr>
          <w:sz w:val="24"/>
          <w:szCs w:val="24"/>
        </w:rPr>
        <w:t>.</w:t>
      </w:r>
      <w:r w:rsidR="00015A87" w:rsidRPr="00015A87">
        <w:rPr>
          <w:sz w:val="24"/>
          <w:szCs w:val="24"/>
          <w:lang w:val="en-US"/>
        </w:rPr>
        <w:t xml:space="preserve"> The achievement of overall 60% diversion rate is impossible as residential sector is responsible for 47% of the CRD waste generat</w:t>
      </w:r>
      <w:r w:rsidR="00015A87">
        <w:rPr>
          <w:sz w:val="24"/>
          <w:szCs w:val="24"/>
          <w:lang w:val="en-US"/>
        </w:rPr>
        <w:t>ed in Ontario (Franklin, 1998).</w:t>
      </w:r>
      <w:r w:rsidRPr="002820EC">
        <w:rPr>
          <w:sz w:val="24"/>
          <w:szCs w:val="24"/>
        </w:rPr>
        <w:t xml:space="preserve"> </w:t>
      </w:r>
    </w:p>
    <w:p w14:paraId="3A15E3C6" w14:textId="71F6436E" w:rsidR="00E64C16" w:rsidRDefault="00407C40" w:rsidP="00026D29">
      <w:pPr>
        <w:jc w:val="both"/>
        <w:rPr>
          <w:sz w:val="24"/>
          <w:szCs w:val="24"/>
        </w:rPr>
      </w:pPr>
      <w:r w:rsidRPr="002820EC">
        <w:rPr>
          <w:sz w:val="24"/>
          <w:szCs w:val="24"/>
        </w:rPr>
        <w:t xml:space="preserve">It removes a large portion of CRD waste from the influence of the policy, which makes landfilling the easiest option for disposal. The absence of ban on landfilling and low cost of landfilling </w:t>
      </w:r>
      <w:r w:rsidR="00E64C16" w:rsidRPr="002820EC">
        <w:rPr>
          <w:sz w:val="24"/>
          <w:szCs w:val="24"/>
        </w:rPr>
        <w:t>attracts a lot of the CRD waste.</w:t>
      </w:r>
      <w:r w:rsidR="00273A70">
        <w:rPr>
          <w:sz w:val="24"/>
          <w:szCs w:val="24"/>
        </w:rPr>
        <w:t xml:space="preserve"> I</w:t>
      </w:r>
      <w:r w:rsidR="00ED59B7">
        <w:rPr>
          <w:sz w:val="24"/>
          <w:szCs w:val="24"/>
        </w:rPr>
        <w:t>t is clearly evident from the figure</w:t>
      </w:r>
      <w:r w:rsidR="00EB0D7D">
        <w:rPr>
          <w:sz w:val="24"/>
          <w:szCs w:val="24"/>
        </w:rPr>
        <w:t xml:space="preserve">- </w:t>
      </w:r>
      <w:r w:rsidR="00ED59B7">
        <w:rPr>
          <w:sz w:val="24"/>
          <w:szCs w:val="24"/>
        </w:rPr>
        <w:t xml:space="preserve">2 </w:t>
      </w:r>
      <w:r w:rsidR="008C3B3F">
        <w:rPr>
          <w:sz w:val="24"/>
          <w:szCs w:val="24"/>
        </w:rPr>
        <w:t xml:space="preserve">that </w:t>
      </w:r>
      <w:r w:rsidR="00ED59B7">
        <w:rPr>
          <w:sz w:val="24"/>
          <w:szCs w:val="24"/>
        </w:rPr>
        <w:t xml:space="preserve">residential sector is the better performing sector when compared to the non-residential sector. </w:t>
      </w:r>
    </w:p>
    <w:p w14:paraId="74CFE384" w14:textId="77777777" w:rsidR="00ED59B7" w:rsidRPr="002820EC" w:rsidRDefault="00ED59B7" w:rsidP="005D6A74">
      <w:pPr>
        <w:jc w:val="center"/>
        <w:rPr>
          <w:sz w:val="24"/>
          <w:szCs w:val="24"/>
        </w:rPr>
      </w:pPr>
      <w:r>
        <w:rPr>
          <w:noProof/>
          <w:sz w:val="24"/>
          <w:szCs w:val="24"/>
          <w:lang w:val="en-US"/>
        </w:rPr>
        <w:lastRenderedPageBreak/>
        <w:drawing>
          <wp:inline distT="0" distB="0" distL="0" distR="0" wp14:anchorId="59ECE3FE" wp14:editId="0A756085">
            <wp:extent cx="5147228" cy="20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5544" cy="2035283"/>
                    </a:xfrm>
                    <a:prstGeom prst="rect">
                      <a:avLst/>
                    </a:prstGeom>
                    <a:noFill/>
                    <a:ln>
                      <a:noFill/>
                    </a:ln>
                  </pic:spPr>
                </pic:pic>
              </a:graphicData>
            </a:graphic>
          </wp:inline>
        </w:drawing>
      </w:r>
    </w:p>
    <w:p w14:paraId="66582ED2" w14:textId="26A18371" w:rsidR="00015A87" w:rsidRDefault="00015A87" w:rsidP="00026D29">
      <w:pPr>
        <w:jc w:val="both"/>
        <w:rPr>
          <w:sz w:val="24"/>
          <w:szCs w:val="24"/>
        </w:rPr>
      </w:pPr>
      <w:r>
        <w:rPr>
          <w:sz w:val="24"/>
          <w:szCs w:val="24"/>
        </w:rPr>
        <w:t>Source- OWMA (2015)</w:t>
      </w:r>
    </w:p>
    <w:p w14:paraId="1D3C58A0" w14:textId="02BBC1D0" w:rsidR="0010759E" w:rsidRDefault="00F61028" w:rsidP="00026D29">
      <w:pPr>
        <w:jc w:val="both"/>
        <w:rPr>
          <w:sz w:val="24"/>
          <w:szCs w:val="24"/>
        </w:rPr>
      </w:pPr>
      <w:r>
        <w:rPr>
          <w:b/>
          <w:sz w:val="24"/>
          <w:szCs w:val="24"/>
        </w:rPr>
        <w:t>Figure 3-</w:t>
      </w:r>
      <w:r w:rsidR="0010759E">
        <w:rPr>
          <w:sz w:val="24"/>
          <w:szCs w:val="24"/>
        </w:rPr>
        <w:t xml:space="preserve"> </w:t>
      </w:r>
      <w:r w:rsidR="003F5C4F">
        <w:rPr>
          <w:sz w:val="24"/>
          <w:szCs w:val="24"/>
        </w:rPr>
        <w:t>It shows the variation of CRD waste from residential and non residential sector with time</w:t>
      </w:r>
    </w:p>
    <w:p w14:paraId="60090F78" w14:textId="1B3F4CCD" w:rsidR="00AB138D" w:rsidRDefault="00417C9E" w:rsidP="00026D29">
      <w:pPr>
        <w:jc w:val="both"/>
        <w:rPr>
          <w:sz w:val="24"/>
          <w:szCs w:val="24"/>
        </w:rPr>
      </w:pPr>
      <w:r w:rsidRPr="002820EC">
        <w:rPr>
          <w:sz w:val="24"/>
          <w:szCs w:val="24"/>
        </w:rPr>
        <w:t>Another factor influencing the</w:t>
      </w:r>
      <w:r w:rsidR="00D1193C" w:rsidRPr="002820EC">
        <w:rPr>
          <w:sz w:val="24"/>
          <w:szCs w:val="24"/>
        </w:rPr>
        <w:t xml:space="preserve"> Ontario’s waste diversion framework</w:t>
      </w:r>
      <w:r w:rsidRPr="002820EC">
        <w:rPr>
          <w:sz w:val="24"/>
          <w:szCs w:val="24"/>
        </w:rPr>
        <w:t xml:space="preserve"> enforcement by </w:t>
      </w:r>
      <w:r w:rsidR="00D1193C" w:rsidRPr="002820EC">
        <w:rPr>
          <w:sz w:val="24"/>
          <w:szCs w:val="24"/>
        </w:rPr>
        <w:t>MOE</w:t>
      </w:r>
      <w:r w:rsidRPr="002820EC">
        <w:rPr>
          <w:sz w:val="24"/>
          <w:szCs w:val="24"/>
        </w:rPr>
        <w:t xml:space="preserve"> is that it</w:t>
      </w:r>
      <w:r w:rsidR="00D1193C" w:rsidRPr="002820EC">
        <w:rPr>
          <w:sz w:val="24"/>
          <w:szCs w:val="24"/>
        </w:rPr>
        <w:t xml:space="preserve"> has the capacity of inspecting only 5% of the regulated facilities each year which means on</w:t>
      </w:r>
      <w:r w:rsidR="00B331D1" w:rsidRPr="002820EC">
        <w:rPr>
          <w:sz w:val="24"/>
          <w:szCs w:val="24"/>
        </w:rPr>
        <w:t>c</w:t>
      </w:r>
      <w:r w:rsidR="00D1193C" w:rsidRPr="002820EC">
        <w:rPr>
          <w:sz w:val="24"/>
          <w:szCs w:val="24"/>
        </w:rPr>
        <w:t>e inspected the second inspection will be after 20 years</w:t>
      </w:r>
      <w:r w:rsidR="00CF1B69">
        <w:rPr>
          <w:sz w:val="24"/>
          <w:szCs w:val="24"/>
        </w:rPr>
        <w:t xml:space="preserve"> (OWMA, 2015)</w:t>
      </w:r>
      <w:r w:rsidR="00D1193C" w:rsidRPr="002820EC">
        <w:rPr>
          <w:sz w:val="24"/>
          <w:szCs w:val="24"/>
        </w:rPr>
        <w:t>. This much amount of time for an organization is enough to go off track and engage in activities which are against the rules and regulations.</w:t>
      </w:r>
      <w:r w:rsidR="00073B93">
        <w:rPr>
          <w:sz w:val="24"/>
          <w:szCs w:val="24"/>
        </w:rPr>
        <w:t xml:space="preserve"> </w:t>
      </w:r>
      <w:r w:rsidR="00073B93" w:rsidRPr="00073B93">
        <w:rPr>
          <w:sz w:val="24"/>
          <w:szCs w:val="24"/>
        </w:rPr>
        <w:t xml:space="preserve">The absence of enforcement and oversight is causing inability of the authorities to implement the present regulatory framework. </w:t>
      </w:r>
      <w:r w:rsidR="008C3B3F">
        <w:rPr>
          <w:sz w:val="24"/>
          <w:szCs w:val="24"/>
        </w:rPr>
        <w:t>It is also causing difficulty in</w:t>
      </w:r>
      <w:r w:rsidR="00073B93" w:rsidRPr="00073B93">
        <w:rPr>
          <w:sz w:val="24"/>
          <w:szCs w:val="24"/>
        </w:rPr>
        <w:t xml:space="preserve"> assess</w:t>
      </w:r>
      <w:r w:rsidR="008C3B3F">
        <w:rPr>
          <w:sz w:val="24"/>
          <w:szCs w:val="24"/>
        </w:rPr>
        <w:t>ing</w:t>
      </w:r>
      <w:r w:rsidR="00EB0D7D">
        <w:rPr>
          <w:sz w:val="24"/>
          <w:szCs w:val="24"/>
        </w:rPr>
        <w:t xml:space="preserve"> the extent to which the IC</w:t>
      </w:r>
      <w:r w:rsidR="00073B93" w:rsidRPr="00073B93">
        <w:rPr>
          <w:sz w:val="24"/>
          <w:szCs w:val="24"/>
        </w:rPr>
        <w:t xml:space="preserve">I sectors are separating waste and weather the diversion programs are leading to recycling. </w:t>
      </w:r>
      <w:r w:rsidR="0091679E" w:rsidRPr="002820EC">
        <w:rPr>
          <w:sz w:val="24"/>
          <w:szCs w:val="24"/>
        </w:rPr>
        <w:t xml:space="preserve"> </w:t>
      </w:r>
    </w:p>
    <w:p w14:paraId="56A35EFC" w14:textId="564CD228" w:rsidR="002820EC" w:rsidRDefault="0019270F" w:rsidP="00026D29">
      <w:pPr>
        <w:pStyle w:val="Heading2"/>
        <w:jc w:val="both"/>
      </w:pPr>
      <w:r>
        <w:t xml:space="preserve"> </w:t>
      </w:r>
      <w:bookmarkStart w:id="19" w:name="_Toc437493956"/>
      <w:r w:rsidR="002820EC">
        <w:t>Availability of cheap alternatives</w:t>
      </w:r>
      <w:bookmarkEnd w:id="19"/>
    </w:p>
    <w:p w14:paraId="063B0324" w14:textId="40D5EEAE" w:rsidR="00952795" w:rsidRDefault="001A7230" w:rsidP="00952795">
      <w:pPr>
        <w:jc w:val="both"/>
        <w:rPr>
          <w:sz w:val="24"/>
          <w:szCs w:val="24"/>
        </w:rPr>
      </w:pPr>
      <w:r w:rsidRPr="002820EC">
        <w:rPr>
          <w:sz w:val="24"/>
          <w:szCs w:val="24"/>
        </w:rPr>
        <w:t>Many cities in the province ha</w:t>
      </w:r>
      <w:r w:rsidR="00B973EA">
        <w:rPr>
          <w:sz w:val="24"/>
          <w:szCs w:val="24"/>
        </w:rPr>
        <w:t>ve</w:t>
      </w:r>
      <w:r w:rsidRPr="002820EC">
        <w:rPr>
          <w:sz w:val="24"/>
          <w:szCs w:val="24"/>
        </w:rPr>
        <w:t xml:space="preserve"> a history of shipping the</w:t>
      </w:r>
      <w:r w:rsidR="003761F8">
        <w:rPr>
          <w:sz w:val="24"/>
          <w:szCs w:val="24"/>
        </w:rPr>
        <w:t xml:space="preserve"> waste to landfills situated hundreds of miles away from the source of generation and even</w:t>
      </w:r>
      <w:r w:rsidR="001C2701" w:rsidRPr="002820EC">
        <w:rPr>
          <w:sz w:val="24"/>
          <w:szCs w:val="24"/>
        </w:rPr>
        <w:t xml:space="preserve"> different countries fo</w:t>
      </w:r>
      <w:r w:rsidR="00766C2C">
        <w:rPr>
          <w:sz w:val="24"/>
          <w:szCs w:val="24"/>
        </w:rPr>
        <w:t xml:space="preserve">r disposal or recycling. It is </w:t>
      </w:r>
      <w:r w:rsidR="0019270F">
        <w:rPr>
          <w:sz w:val="24"/>
          <w:szCs w:val="24"/>
        </w:rPr>
        <w:t xml:space="preserve">causing </w:t>
      </w:r>
      <w:r w:rsidR="001C2701" w:rsidRPr="002820EC">
        <w:rPr>
          <w:sz w:val="24"/>
          <w:szCs w:val="24"/>
        </w:rPr>
        <w:t>an adverse effect on the economy as the province is s</w:t>
      </w:r>
      <w:r w:rsidR="00B22CE7">
        <w:rPr>
          <w:sz w:val="24"/>
          <w:szCs w:val="24"/>
        </w:rPr>
        <w:t>p</w:t>
      </w:r>
      <w:r w:rsidR="001C2701" w:rsidRPr="002820EC">
        <w:rPr>
          <w:sz w:val="24"/>
          <w:szCs w:val="24"/>
        </w:rPr>
        <w:t>ending money under the 3R framework t</w:t>
      </w:r>
      <w:r w:rsidR="00A8677D">
        <w:rPr>
          <w:sz w:val="24"/>
          <w:szCs w:val="24"/>
        </w:rPr>
        <w:t>o separate the waste components</w:t>
      </w:r>
      <w:r w:rsidR="00EB5550">
        <w:rPr>
          <w:sz w:val="24"/>
          <w:szCs w:val="24"/>
        </w:rPr>
        <w:t xml:space="preserve"> for easier recycling. </w:t>
      </w:r>
      <w:r w:rsidR="001C2701" w:rsidRPr="002820EC">
        <w:rPr>
          <w:sz w:val="24"/>
          <w:szCs w:val="24"/>
        </w:rPr>
        <w:t>But the problem is that</w:t>
      </w:r>
      <w:r w:rsidR="00E64C16" w:rsidRPr="002820EC">
        <w:rPr>
          <w:sz w:val="24"/>
          <w:szCs w:val="24"/>
        </w:rPr>
        <w:t xml:space="preserve"> waste</w:t>
      </w:r>
      <w:r w:rsidR="0063582D" w:rsidRPr="002820EC">
        <w:rPr>
          <w:sz w:val="24"/>
          <w:szCs w:val="24"/>
        </w:rPr>
        <w:t xml:space="preserve"> is exported to other countries where it </w:t>
      </w:r>
      <w:r w:rsidR="00B22CE7">
        <w:rPr>
          <w:sz w:val="24"/>
          <w:szCs w:val="24"/>
        </w:rPr>
        <w:t>is utilized as a resource. T</w:t>
      </w:r>
      <w:r w:rsidR="0063582D" w:rsidRPr="002820EC">
        <w:rPr>
          <w:sz w:val="24"/>
          <w:szCs w:val="24"/>
        </w:rPr>
        <w:t>hey get</w:t>
      </w:r>
      <w:r w:rsidR="002F0A2C">
        <w:rPr>
          <w:sz w:val="24"/>
          <w:szCs w:val="24"/>
        </w:rPr>
        <w:t xml:space="preserve"> the “waste”</w:t>
      </w:r>
      <w:r w:rsidR="0063582D" w:rsidRPr="002820EC">
        <w:rPr>
          <w:sz w:val="24"/>
          <w:szCs w:val="24"/>
        </w:rPr>
        <w:t xml:space="preserve"> in very cheap prices from Ontario because of the absence of markets and recycling infrastructure in Ontario</w:t>
      </w:r>
      <w:r w:rsidR="00EB5550">
        <w:rPr>
          <w:sz w:val="24"/>
          <w:szCs w:val="24"/>
        </w:rPr>
        <w:t xml:space="preserve"> (OWMA, 2015)</w:t>
      </w:r>
      <w:r w:rsidR="0063582D" w:rsidRPr="002820EC">
        <w:rPr>
          <w:sz w:val="24"/>
          <w:szCs w:val="24"/>
        </w:rPr>
        <w:t>. It result</w:t>
      </w:r>
      <w:r w:rsidR="00BF58CC">
        <w:rPr>
          <w:sz w:val="24"/>
          <w:szCs w:val="24"/>
        </w:rPr>
        <w:t>s</w:t>
      </w:r>
      <w:r w:rsidR="0063582D" w:rsidRPr="002820EC">
        <w:rPr>
          <w:sz w:val="24"/>
          <w:szCs w:val="24"/>
        </w:rPr>
        <w:t xml:space="preserve"> in a large portion of Ontario’s money paid in the form of taxe</w:t>
      </w:r>
      <w:r w:rsidR="00BF58CC">
        <w:rPr>
          <w:sz w:val="24"/>
          <w:szCs w:val="24"/>
        </w:rPr>
        <w:t>s utilized to sort the waste</w:t>
      </w:r>
      <w:r w:rsidR="002A6A0C">
        <w:rPr>
          <w:sz w:val="24"/>
          <w:szCs w:val="24"/>
        </w:rPr>
        <w:t xml:space="preserve"> actually</w:t>
      </w:r>
      <w:r w:rsidR="0063582D" w:rsidRPr="002820EC">
        <w:rPr>
          <w:sz w:val="24"/>
          <w:szCs w:val="24"/>
        </w:rPr>
        <w:t xml:space="preserve"> subsidi</w:t>
      </w:r>
      <w:r w:rsidR="00273A70">
        <w:rPr>
          <w:sz w:val="24"/>
          <w:szCs w:val="24"/>
        </w:rPr>
        <w:t>sing the recycling activities of</w:t>
      </w:r>
      <w:r w:rsidR="0063582D" w:rsidRPr="002820EC">
        <w:rPr>
          <w:sz w:val="24"/>
          <w:szCs w:val="24"/>
        </w:rPr>
        <w:t xml:space="preserve"> the foreign companies. </w:t>
      </w:r>
      <w:r w:rsidR="0063582D" w:rsidRPr="002820EC">
        <w:rPr>
          <w:sz w:val="24"/>
          <w:szCs w:val="24"/>
        </w:rPr>
        <w:lastRenderedPageBreak/>
        <w:t>T</w:t>
      </w:r>
      <w:r w:rsidR="00720ADC">
        <w:rPr>
          <w:sz w:val="24"/>
          <w:szCs w:val="24"/>
        </w:rPr>
        <w:t xml:space="preserve">herefore, </w:t>
      </w:r>
      <w:r w:rsidR="002F0A2C">
        <w:rPr>
          <w:sz w:val="24"/>
          <w:szCs w:val="24"/>
        </w:rPr>
        <w:t>a</w:t>
      </w:r>
      <w:r w:rsidR="00720ADC">
        <w:rPr>
          <w:sz w:val="24"/>
          <w:szCs w:val="24"/>
        </w:rPr>
        <w:t xml:space="preserve"> sustainable</w:t>
      </w:r>
      <w:r w:rsidR="002F0A2C">
        <w:rPr>
          <w:sz w:val="24"/>
          <w:szCs w:val="24"/>
        </w:rPr>
        <w:t xml:space="preserve"> market </w:t>
      </w:r>
      <w:r w:rsidR="00720ADC">
        <w:rPr>
          <w:sz w:val="24"/>
          <w:szCs w:val="24"/>
        </w:rPr>
        <w:t>is needed to</w:t>
      </w:r>
      <w:r w:rsidR="00890A58" w:rsidRPr="002820EC">
        <w:rPr>
          <w:sz w:val="24"/>
          <w:szCs w:val="24"/>
        </w:rPr>
        <w:t xml:space="preserve"> support the products which are made whole or in part by the recycled products. A supportive</w:t>
      </w:r>
      <w:r w:rsidR="00720ADC">
        <w:rPr>
          <w:sz w:val="24"/>
          <w:szCs w:val="24"/>
        </w:rPr>
        <w:t xml:space="preserve"> business environment can help to</w:t>
      </w:r>
      <w:r w:rsidR="00890A58" w:rsidRPr="002820EC">
        <w:rPr>
          <w:sz w:val="24"/>
          <w:szCs w:val="24"/>
        </w:rPr>
        <w:t xml:space="preserve"> foster sustainable waste management companies to create a mark</w:t>
      </w:r>
      <w:r w:rsidR="00952795">
        <w:rPr>
          <w:sz w:val="24"/>
          <w:szCs w:val="24"/>
        </w:rPr>
        <w:t>et and recycling infrastructure.</w:t>
      </w:r>
    </w:p>
    <w:p w14:paraId="6DC79A73" w14:textId="76D3E6E4" w:rsidR="00040AB3" w:rsidRPr="00040AB3" w:rsidRDefault="00040AB3" w:rsidP="00040AB3">
      <w:pPr>
        <w:jc w:val="both"/>
        <w:rPr>
          <w:sz w:val="24"/>
          <w:szCs w:val="24"/>
        </w:rPr>
      </w:pPr>
      <w:r>
        <w:rPr>
          <w:sz w:val="24"/>
          <w:szCs w:val="24"/>
        </w:rPr>
        <w:t>On the other hand, the waste concrete from a CRD site is recycled and used for the non structural purposes. These practices are sustainable but they do not recognize the complete potential of the waste produced. In Japan, t</w:t>
      </w:r>
      <w:r w:rsidRPr="00040AB3">
        <w:rPr>
          <w:sz w:val="24"/>
          <w:szCs w:val="24"/>
        </w:rPr>
        <w:t xml:space="preserve">here are provisions for adding 20% RCA to normal aggregates and; it will produce a minimal effect according to the (Design code in China GB50010). According to (Kwan, 2012), with 30% of replacement of Normal aggregates with RCA, the decline in </w:t>
      </w:r>
      <w:r>
        <w:rPr>
          <w:sz w:val="24"/>
          <w:szCs w:val="24"/>
        </w:rPr>
        <w:t>strength of concrete was just 10</w:t>
      </w:r>
      <w:r w:rsidRPr="00040AB3">
        <w:rPr>
          <w:sz w:val="24"/>
          <w:szCs w:val="24"/>
        </w:rPr>
        <w:t>% (</w:t>
      </w:r>
      <w:r>
        <w:rPr>
          <w:sz w:val="24"/>
          <w:szCs w:val="24"/>
        </w:rPr>
        <w:t>observed in the figure- 5)</w:t>
      </w:r>
      <w:r w:rsidRPr="00040AB3">
        <w:rPr>
          <w:sz w:val="24"/>
          <w:szCs w:val="24"/>
        </w:rPr>
        <w:t>.</w:t>
      </w:r>
      <w:r>
        <w:rPr>
          <w:sz w:val="24"/>
          <w:szCs w:val="24"/>
        </w:rPr>
        <w:t xml:space="preserve"> The</w:t>
      </w:r>
      <w:r w:rsidRPr="00040AB3">
        <w:rPr>
          <w:sz w:val="24"/>
          <w:szCs w:val="24"/>
        </w:rPr>
        <w:t xml:space="preserve"> 56-day</w:t>
      </w:r>
      <w:r>
        <w:rPr>
          <w:sz w:val="24"/>
          <w:szCs w:val="24"/>
        </w:rPr>
        <w:t xml:space="preserve"> strength is 41</w:t>
      </w:r>
      <w:r w:rsidRPr="00040AB3">
        <w:rPr>
          <w:sz w:val="24"/>
          <w:szCs w:val="24"/>
        </w:rPr>
        <w:t>Mpa compared to 46Mpa). There is a slight decrement, which will have no significant effect in the whole structure. So if we use recycled concrete in the low and medium rise buildings, this decrease in strength will be neglected because of lesser amounts of structural loads</w:t>
      </w:r>
      <w:r>
        <w:rPr>
          <w:sz w:val="24"/>
          <w:szCs w:val="24"/>
        </w:rPr>
        <w:t>.</w:t>
      </w:r>
    </w:p>
    <w:p w14:paraId="25C5BB17" w14:textId="77777777" w:rsidR="00040AB3" w:rsidRDefault="00040AB3" w:rsidP="00016C54">
      <w:pPr>
        <w:jc w:val="center"/>
        <w:rPr>
          <w:sz w:val="24"/>
          <w:szCs w:val="24"/>
        </w:rPr>
      </w:pPr>
      <w:r w:rsidRPr="00040AB3">
        <w:rPr>
          <w:noProof/>
          <w:sz w:val="24"/>
          <w:szCs w:val="24"/>
          <w:lang w:val="en-US"/>
        </w:rPr>
        <w:drawing>
          <wp:inline distT="0" distB="0" distL="0" distR="0" wp14:anchorId="1764EF6B" wp14:editId="3DBDADB5">
            <wp:extent cx="3763108" cy="2455036"/>
            <wp:effectExtent l="0" t="0" r="8890" b="2540"/>
            <wp:docPr id="1" name="Picture 1" descr="C:\Users\harin_000\Pictures\Screenshots\Screenshot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in_000\Pictures\Screenshots\Screenshot (6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3746" cy="2475024"/>
                    </a:xfrm>
                    <a:prstGeom prst="rect">
                      <a:avLst/>
                    </a:prstGeom>
                    <a:noFill/>
                    <a:ln>
                      <a:noFill/>
                    </a:ln>
                  </pic:spPr>
                </pic:pic>
              </a:graphicData>
            </a:graphic>
          </wp:inline>
        </w:drawing>
      </w:r>
    </w:p>
    <w:p w14:paraId="6A3265BF" w14:textId="5481B947" w:rsidR="00040AB3" w:rsidRPr="00952795" w:rsidRDefault="00F61028" w:rsidP="00952795">
      <w:pPr>
        <w:jc w:val="both"/>
        <w:rPr>
          <w:sz w:val="24"/>
          <w:szCs w:val="24"/>
        </w:rPr>
      </w:pPr>
      <w:r w:rsidRPr="00F61028">
        <w:rPr>
          <w:b/>
          <w:sz w:val="24"/>
          <w:szCs w:val="24"/>
        </w:rPr>
        <w:t>Figure 4</w:t>
      </w:r>
      <w:r w:rsidR="00040AB3" w:rsidRPr="00F61028">
        <w:rPr>
          <w:b/>
          <w:sz w:val="24"/>
          <w:szCs w:val="24"/>
        </w:rPr>
        <w:t>-</w:t>
      </w:r>
      <w:r w:rsidR="00040AB3" w:rsidRPr="00040AB3">
        <w:rPr>
          <w:b/>
          <w:i/>
          <w:sz w:val="24"/>
          <w:szCs w:val="24"/>
        </w:rPr>
        <w:t xml:space="preserve"> </w:t>
      </w:r>
      <w:r>
        <w:rPr>
          <w:sz w:val="24"/>
          <w:szCs w:val="24"/>
        </w:rPr>
        <w:t>It shows</w:t>
      </w:r>
      <w:r w:rsidR="00040AB3" w:rsidRPr="00040AB3">
        <w:rPr>
          <w:sz w:val="24"/>
          <w:szCs w:val="24"/>
        </w:rPr>
        <w:t xml:space="preserve"> the variation in the amount of variation in strength with the relative proportion of RCA in it (Kwan 2012).</w:t>
      </w:r>
    </w:p>
    <w:p w14:paraId="221E6879" w14:textId="00B4C738" w:rsidR="0019270F" w:rsidRPr="0019270F" w:rsidRDefault="00792BCE" w:rsidP="00792BCE">
      <w:pPr>
        <w:pStyle w:val="Heading2"/>
      </w:pPr>
      <w:r>
        <w:t xml:space="preserve"> </w:t>
      </w:r>
      <w:bookmarkStart w:id="20" w:name="_Toc437493957"/>
      <w:r w:rsidR="0019270F">
        <w:t>Lack of interaction</w:t>
      </w:r>
      <w:bookmarkEnd w:id="20"/>
    </w:p>
    <w:p w14:paraId="19B03994" w14:textId="1D8212F8" w:rsidR="00600A35" w:rsidRDefault="00B65056" w:rsidP="00026D29">
      <w:pPr>
        <w:jc w:val="both"/>
        <w:rPr>
          <w:sz w:val="24"/>
          <w:szCs w:val="24"/>
        </w:rPr>
      </w:pPr>
      <w:r w:rsidRPr="003824EA">
        <w:rPr>
          <w:sz w:val="24"/>
          <w:szCs w:val="24"/>
        </w:rPr>
        <w:t xml:space="preserve">The </w:t>
      </w:r>
      <w:r w:rsidR="002A6A0C">
        <w:rPr>
          <w:sz w:val="24"/>
          <w:szCs w:val="24"/>
        </w:rPr>
        <w:t xml:space="preserve">homeowners </w:t>
      </w:r>
      <w:r w:rsidRPr="003824EA">
        <w:rPr>
          <w:sz w:val="24"/>
          <w:szCs w:val="24"/>
        </w:rPr>
        <w:t>willing to use the salvaged materials in their construction project have very little or no knowledge about the availability of such</w:t>
      </w:r>
      <w:r w:rsidR="00FA043E">
        <w:rPr>
          <w:sz w:val="24"/>
          <w:szCs w:val="24"/>
        </w:rPr>
        <w:t xml:space="preserve"> recyclable</w:t>
      </w:r>
      <w:r w:rsidRPr="003824EA">
        <w:rPr>
          <w:sz w:val="24"/>
          <w:szCs w:val="24"/>
        </w:rPr>
        <w:t xml:space="preserve"> materials at cheaper costs.</w:t>
      </w:r>
      <w:r w:rsidR="00FA043E">
        <w:rPr>
          <w:sz w:val="24"/>
          <w:szCs w:val="24"/>
        </w:rPr>
        <w:t xml:space="preserve"> This is d</w:t>
      </w:r>
      <w:r w:rsidRPr="003824EA">
        <w:rPr>
          <w:sz w:val="24"/>
          <w:szCs w:val="24"/>
        </w:rPr>
        <w:t>ue to scarcity of connections</w:t>
      </w:r>
      <w:r w:rsidR="00FA043E">
        <w:rPr>
          <w:sz w:val="24"/>
          <w:szCs w:val="24"/>
        </w:rPr>
        <w:t xml:space="preserve"> between the CRD waste retail store owners and the users. This </w:t>
      </w:r>
      <w:r w:rsidR="00FA043E">
        <w:rPr>
          <w:sz w:val="24"/>
          <w:szCs w:val="24"/>
        </w:rPr>
        <w:lastRenderedPageBreak/>
        <w:t>leads to retailers storing</w:t>
      </w:r>
      <w:r w:rsidRPr="003824EA">
        <w:rPr>
          <w:sz w:val="24"/>
          <w:szCs w:val="24"/>
        </w:rPr>
        <w:t xml:space="preserve"> the used materials in their shops </w:t>
      </w:r>
      <w:r w:rsidR="00FA043E">
        <w:rPr>
          <w:sz w:val="24"/>
          <w:szCs w:val="24"/>
        </w:rPr>
        <w:t>in the wait of buyers</w:t>
      </w:r>
      <w:r w:rsidR="000874E6">
        <w:rPr>
          <w:sz w:val="24"/>
          <w:szCs w:val="24"/>
        </w:rPr>
        <w:t>.</w:t>
      </w:r>
      <w:r w:rsidR="008B7456" w:rsidRPr="003824EA">
        <w:rPr>
          <w:sz w:val="24"/>
          <w:szCs w:val="24"/>
        </w:rPr>
        <w:t xml:space="preserve"> Earle</w:t>
      </w:r>
      <w:r w:rsidR="00F37DCB">
        <w:rPr>
          <w:sz w:val="24"/>
          <w:szCs w:val="24"/>
        </w:rPr>
        <w:t xml:space="preserve"> </w:t>
      </w:r>
      <w:r w:rsidR="008B7456" w:rsidRPr="003824EA">
        <w:rPr>
          <w:sz w:val="24"/>
          <w:szCs w:val="24"/>
        </w:rPr>
        <w:t>(2013) described that due to limited storage, some retail stores have to implement “dumpster therapy” in which they have to s</w:t>
      </w:r>
      <w:r w:rsidR="00127E5D">
        <w:rPr>
          <w:sz w:val="24"/>
          <w:szCs w:val="24"/>
        </w:rPr>
        <w:t>e</w:t>
      </w:r>
      <w:r w:rsidR="008B7456" w:rsidRPr="003824EA">
        <w:rPr>
          <w:sz w:val="24"/>
          <w:szCs w:val="24"/>
        </w:rPr>
        <w:t>l</w:t>
      </w:r>
      <w:r w:rsidR="00127E5D">
        <w:rPr>
          <w:sz w:val="24"/>
          <w:szCs w:val="24"/>
        </w:rPr>
        <w:t>l</w:t>
      </w:r>
      <w:r w:rsidR="008B7456" w:rsidRPr="003824EA">
        <w:rPr>
          <w:sz w:val="24"/>
          <w:szCs w:val="24"/>
        </w:rPr>
        <w:t xml:space="preserve"> all the stored slow moving materials at minimal costs just to free up the space for materials which are higher in demand.</w:t>
      </w:r>
    </w:p>
    <w:p w14:paraId="189DB15E" w14:textId="16B7901B" w:rsidR="00600A35" w:rsidRPr="003824EA" w:rsidRDefault="00F066ED" w:rsidP="00026D29">
      <w:pPr>
        <w:jc w:val="both"/>
        <w:rPr>
          <w:sz w:val="24"/>
          <w:szCs w:val="24"/>
        </w:rPr>
      </w:pPr>
      <w:r w:rsidRPr="003824EA">
        <w:rPr>
          <w:sz w:val="24"/>
          <w:szCs w:val="24"/>
        </w:rPr>
        <w:t xml:space="preserve">The contractors never bring this up </w:t>
      </w:r>
      <w:r w:rsidR="00127E5D">
        <w:rPr>
          <w:sz w:val="24"/>
          <w:szCs w:val="24"/>
        </w:rPr>
        <w:t>to the notice</w:t>
      </w:r>
      <w:r w:rsidRPr="003824EA">
        <w:rPr>
          <w:sz w:val="24"/>
          <w:szCs w:val="24"/>
        </w:rPr>
        <w:t xml:space="preserve"> o</w:t>
      </w:r>
      <w:r w:rsidR="00600A35">
        <w:rPr>
          <w:sz w:val="24"/>
          <w:szCs w:val="24"/>
        </w:rPr>
        <w:t>f their clients because the clients presume that</w:t>
      </w:r>
      <w:r w:rsidR="00FA043E">
        <w:rPr>
          <w:sz w:val="24"/>
          <w:szCs w:val="24"/>
        </w:rPr>
        <w:t xml:space="preserve"> </w:t>
      </w:r>
      <w:r w:rsidRPr="003824EA">
        <w:rPr>
          <w:sz w:val="24"/>
          <w:szCs w:val="24"/>
        </w:rPr>
        <w:t>refurbish</w:t>
      </w:r>
      <w:r w:rsidR="00FA043E">
        <w:rPr>
          <w:sz w:val="24"/>
          <w:szCs w:val="24"/>
        </w:rPr>
        <w:t xml:space="preserve">ing </w:t>
      </w:r>
      <w:r w:rsidR="00FA043E" w:rsidRPr="003824EA">
        <w:rPr>
          <w:sz w:val="24"/>
          <w:szCs w:val="24"/>
        </w:rPr>
        <w:t>used m</w:t>
      </w:r>
      <w:r w:rsidR="00FA043E">
        <w:rPr>
          <w:sz w:val="24"/>
          <w:szCs w:val="24"/>
        </w:rPr>
        <w:t xml:space="preserve">aterials will require </w:t>
      </w:r>
      <w:r w:rsidR="00FA043E" w:rsidRPr="003824EA">
        <w:rPr>
          <w:sz w:val="24"/>
          <w:szCs w:val="24"/>
        </w:rPr>
        <w:t>extra time</w:t>
      </w:r>
      <w:r w:rsidRPr="003824EA">
        <w:rPr>
          <w:sz w:val="24"/>
          <w:szCs w:val="24"/>
        </w:rPr>
        <w:t xml:space="preserve"> </w:t>
      </w:r>
      <w:r w:rsidR="00600A35">
        <w:rPr>
          <w:sz w:val="24"/>
          <w:szCs w:val="24"/>
        </w:rPr>
        <w:t>to make them suitable for reuse</w:t>
      </w:r>
      <w:r w:rsidRPr="003824EA">
        <w:rPr>
          <w:sz w:val="24"/>
          <w:szCs w:val="24"/>
        </w:rPr>
        <w:t xml:space="preserve">. </w:t>
      </w:r>
      <w:r w:rsidR="00600A35">
        <w:rPr>
          <w:sz w:val="24"/>
          <w:szCs w:val="24"/>
        </w:rPr>
        <w:t>A “middle man” or a market place which can be in the form of</w:t>
      </w:r>
      <w:r w:rsidR="00A30186">
        <w:rPr>
          <w:sz w:val="24"/>
          <w:szCs w:val="24"/>
        </w:rPr>
        <w:t xml:space="preserve"> retail</w:t>
      </w:r>
      <w:r w:rsidR="00600A35">
        <w:rPr>
          <w:sz w:val="24"/>
          <w:szCs w:val="24"/>
        </w:rPr>
        <w:t xml:space="preserve"> store</w:t>
      </w:r>
      <w:r w:rsidR="00A30186">
        <w:rPr>
          <w:sz w:val="24"/>
          <w:szCs w:val="24"/>
        </w:rPr>
        <w:t>s, advertisement</w:t>
      </w:r>
      <w:r w:rsidR="00600A35">
        <w:rPr>
          <w:sz w:val="24"/>
          <w:szCs w:val="24"/>
        </w:rPr>
        <w:t xml:space="preserve"> organization or just a website like Kijiji.com and Craigsli</w:t>
      </w:r>
      <w:r w:rsidR="00A30186">
        <w:rPr>
          <w:sz w:val="24"/>
          <w:szCs w:val="24"/>
        </w:rPr>
        <w:t>st.com will be helpful in bringing the two parties together</w:t>
      </w:r>
      <w:r w:rsidR="000D55CC">
        <w:rPr>
          <w:sz w:val="24"/>
          <w:szCs w:val="24"/>
        </w:rPr>
        <w:t>.</w:t>
      </w:r>
    </w:p>
    <w:p w14:paraId="74AA2B60" w14:textId="5C272956" w:rsidR="00131F29" w:rsidRPr="00131F29" w:rsidRDefault="0019270F" w:rsidP="00026D29">
      <w:pPr>
        <w:pStyle w:val="Heading2"/>
        <w:jc w:val="both"/>
      </w:pPr>
      <w:r>
        <w:t xml:space="preserve"> </w:t>
      </w:r>
      <w:bookmarkStart w:id="21" w:name="_Toc437493958"/>
      <w:r w:rsidR="00131F29" w:rsidRPr="00131F29">
        <w:t>Management issues</w:t>
      </w:r>
      <w:bookmarkEnd w:id="21"/>
      <w:r w:rsidR="00131F29" w:rsidRPr="00131F29">
        <w:t xml:space="preserve"> </w:t>
      </w:r>
    </w:p>
    <w:p w14:paraId="3F4F05F9" w14:textId="77777777" w:rsidR="00047E46" w:rsidRDefault="00131F29" w:rsidP="00026D29">
      <w:pPr>
        <w:jc w:val="both"/>
        <w:rPr>
          <w:sz w:val="24"/>
          <w:szCs w:val="24"/>
        </w:rPr>
      </w:pPr>
      <w:r w:rsidRPr="00131F29">
        <w:rPr>
          <w:sz w:val="24"/>
          <w:szCs w:val="24"/>
        </w:rPr>
        <w:t>There are many agreements signed between owner, contractor, design-builder, construction manager, contractor, subcontractor, architect and consultant before the start of a building project. A contract is written specifically to communicate the ideas of the owner to the contractor (</w:t>
      </w:r>
      <w:proofErr w:type="spellStart"/>
      <w:r w:rsidRPr="00131F29">
        <w:rPr>
          <w:sz w:val="24"/>
          <w:szCs w:val="24"/>
        </w:rPr>
        <w:t>Jergeas</w:t>
      </w:r>
      <w:proofErr w:type="spellEnd"/>
      <w:r w:rsidRPr="00131F29">
        <w:rPr>
          <w:sz w:val="24"/>
          <w:szCs w:val="24"/>
        </w:rPr>
        <w:t xml:space="preserve">, 1996). </w:t>
      </w:r>
    </w:p>
    <w:p w14:paraId="55A50449" w14:textId="77777777" w:rsidR="00131F29" w:rsidRPr="00131F29" w:rsidRDefault="00131F29" w:rsidP="00026D29">
      <w:pPr>
        <w:jc w:val="both"/>
        <w:rPr>
          <w:sz w:val="24"/>
          <w:szCs w:val="24"/>
        </w:rPr>
      </w:pPr>
      <w:r w:rsidRPr="00131F29">
        <w:rPr>
          <w:sz w:val="24"/>
          <w:szCs w:val="24"/>
        </w:rPr>
        <w:t>These agreements include several clauses which influence any rework or waste occurring during construction. These clauses are mainly catego</w:t>
      </w:r>
      <w:r w:rsidR="000C7461">
        <w:rPr>
          <w:sz w:val="24"/>
          <w:szCs w:val="24"/>
        </w:rPr>
        <w:t>rized into categories like</w:t>
      </w:r>
      <w:r w:rsidRPr="00131F29">
        <w:rPr>
          <w:sz w:val="24"/>
          <w:szCs w:val="24"/>
        </w:rPr>
        <w:t xml:space="preserve"> testing, geotechnical report, shop drawing, workmanship, quality, substitution and field quality control (</w:t>
      </w:r>
      <w:proofErr w:type="spellStart"/>
      <w:r w:rsidRPr="00131F29">
        <w:rPr>
          <w:sz w:val="24"/>
          <w:szCs w:val="24"/>
        </w:rPr>
        <w:t>Mendis</w:t>
      </w:r>
      <w:proofErr w:type="spellEnd"/>
      <w:r w:rsidRPr="00131F29">
        <w:rPr>
          <w:sz w:val="24"/>
          <w:szCs w:val="24"/>
        </w:rPr>
        <w:t>, 2013).</w:t>
      </w:r>
    </w:p>
    <w:p w14:paraId="36A254C3" w14:textId="77777777" w:rsidR="00131F29" w:rsidRPr="00131F29" w:rsidRDefault="00131F29" w:rsidP="00026D29">
      <w:pPr>
        <w:jc w:val="both"/>
        <w:rPr>
          <w:sz w:val="24"/>
          <w:szCs w:val="24"/>
        </w:rPr>
      </w:pPr>
      <w:r w:rsidRPr="00131F29">
        <w:rPr>
          <w:sz w:val="24"/>
          <w:szCs w:val="24"/>
        </w:rPr>
        <w:t>The presence of many categories in contracts and many stakeholde</w:t>
      </w:r>
      <w:r w:rsidR="000C7461">
        <w:rPr>
          <w:sz w:val="24"/>
          <w:szCs w:val="24"/>
        </w:rPr>
        <w:t>rs sometimes leads to different</w:t>
      </w:r>
      <w:r w:rsidR="000C7461" w:rsidRPr="00131F29">
        <w:rPr>
          <w:sz w:val="24"/>
          <w:szCs w:val="24"/>
        </w:rPr>
        <w:t xml:space="preserve"> interest</w:t>
      </w:r>
      <w:r w:rsidR="000C7461">
        <w:rPr>
          <w:sz w:val="24"/>
          <w:szCs w:val="24"/>
        </w:rPr>
        <w:t>s which lead</w:t>
      </w:r>
      <w:r w:rsidRPr="00131F29">
        <w:rPr>
          <w:sz w:val="24"/>
          <w:szCs w:val="24"/>
        </w:rPr>
        <w:t xml:space="preserve"> to conflicts. </w:t>
      </w:r>
      <w:r w:rsidR="00047E46">
        <w:rPr>
          <w:sz w:val="24"/>
          <w:szCs w:val="24"/>
        </w:rPr>
        <w:t>The factors leading to</w:t>
      </w:r>
      <w:r w:rsidRPr="00131F29">
        <w:rPr>
          <w:sz w:val="24"/>
          <w:szCs w:val="24"/>
        </w:rPr>
        <w:t xml:space="preserve"> disputes are ambiguous communication and unclear working procedure. The clients</w:t>
      </w:r>
      <w:r w:rsidR="00047E46">
        <w:rPr>
          <w:sz w:val="24"/>
          <w:szCs w:val="24"/>
        </w:rPr>
        <w:t xml:space="preserve"> and</w:t>
      </w:r>
      <w:r w:rsidR="000C7461">
        <w:rPr>
          <w:sz w:val="24"/>
          <w:szCs w:val="24"/>
        </w:rPr>
        <w:t xml:space="preserve"> contractors</w:t>
      </w:r>
      <w:r w:rsidRPr="00131F29">
        <w:rPr>
          <w:sz w:val="24"/>
          <w:szCs w:val="24"/>
        </w:rPr>
        <w:t xml:space="preserve"> are generally in hurry and always demand to decrease the time of the pre-construction phase, which leads pre-mature production of contract (Love 2002). The fast track projects are more prone to errors and omissions in the document production due to the shortage of time (Love, 2002). </w:t>
      </w:r>
      <w:r w:rsidR="00047E46" w:rsidRPr="00131F29">
        <w:rPr>
          <w:sz w:val="24"/>
          <w:szCs w:val="24"/>
        </w:rPr>
        <w:t>The CRD waste management is a multi- disciplinary effort, which requires different disciplines working in coordination perfectly with each other. The poor coordination between the various actors involved is the another cause for waste generation (Love, 2003).</w:t>
      </w:r>
    </w:p>
    <w:p w14:paraId="30D14250" w14:textId="2DBF8A49" w:rsidR="0019270F" w:rsidRPr="0019270F" w:rsidRDefault="0019270F" w:rsidP="00792BCE">
      <w:pPr>
        <w:pStyle w:val="Heading1"/>
      </w:pPr>
      <w:r>
        <w:lastRenderedPageBreak/>
        <w:t xml:space="preserve"> </w:t>
      </w:r>
      <w:bookmarkStart w:id="22" w:name="_Toc437493959"/>
      <w:r w:rsidR="00BE29D5" w:rsidRPr="0019270F">
        <w:t>Solution exists</w:t>
      </w:r>
      <w:bookmarkEnd w:id="22"/>
    </w:p>
    <w:p w14:paraId="22231C6B" w14:textId="2464244C" w:rsidR="00922978" w:rsidRPr="00922978" w:rsidRDefault="00922978" w:rsidP="00026D29">
      <w:pPr>
        <w:jc w:val="both"/>
        <w:rPr>
          <w:sz w:val="24"/>
          <w:szCs w:val="24"/>
        </w:rPr>
      </w:pPr>
      <w:r w:rsidRPr="00922978">
        <w:rPr>
          <w:sz w:val="24"/>
          <w:szCs w:val="24"/>
        </w:rPr>
        <w:t>Some simple innovative steps like sorting the waste into different containers at a job site, selecting the right recycling plant with higher recycling efficiency, reporting the amount of waste generated can differentiate a project or a company from others.</w:t>
      </w:r>
    </w:p>
    <w:p w14:paraId="032120AA" w14:textId="5E9DB904" w:rsidR="00460D1A" w:rsidRDefault="00BE29D5" w:rsidP="00026D29">
      <w:pPr>
        <w:jc w:val="both"/>
        <w:rPr>
          <w:iCs/>
          <w:sz w:val="24"/>
          <w:szCs w:val="24"/>
        </w:rPr>
      </w:pPr>
      <w:r w:rsidRPr="00BE29D5">
        <w:rPr>
          <w:sz w:val="24"/>
          <w:szCs w:val="24"/>
        </w:rPr>
        <w:t xml:space="preserve">There are many existing </w:t>
      </w:r>
      <w:r w:rsidR="00460D1A" w:rsidRPr="00BE29D5">
        <w:rPr>
          <w:sz w:val="24"/>
          <w:szCs w:val="24"/>
        </w:rPr>
        <w:t>solutions</w:t>
      </w:r>
      <w:r w:rsidRPr="00BE29D5">
        <w:rPr>
          <w:sz w:val="24"/>
          <w:szCs w:val="24"/>
        </w:rPr>
        <w:t xml:space="preserve"> which the CRD industry can apply to reduce the waste ending up in the landfills. In Canada, the policies governing the waste management focus on the 3R’s principle but recycling is the most often employed solution. However, the most preferred option in the waste management hierarchy is prevention followed by minimization than reuse and then comes recycling. An example of reuse can be adaptive reuse i.e. employing the whole building to a different use in which it can serve the new function. The reusing alternatives to demolition are deconstruction (partial or full), employing the older buildings to adaptive uses, designing new building to facilitate deconstruction. These methods facilitate the recovery of material from old building which can be easily employed in the construction of newer buildings. For such practices to be adopted widely there is a need for a stable market of the recovered materials. Deconstruction is an example of recycling in which the building is dismantled entirely or partly and this process yields materials which are valuable and can be used in the new buildings (</w:t>
      </w:r>
      <w:proofErr w:type="spellStart"/>
      <w:r w:rsidRPr="00BE29D5">
        <w:rPr>
          <w:sz w:val="24"/>
          <w:szCs w:val="24"/>
        </w:rPr>
        <w:t>Densley</w:t>
      </w:r>
      <w:proofErr w:type="spellEnd"/>
      <w:r w:rsidRPr="00BE29D5">
        <w:rPr>
          <w:sz w:val="24"/>
          <w:szCs w:val="24"/>
        </w:rPr>
        <w:t xml:space="preserve">, 2011). There are codes available in Canada like </w:t>
      </w:r>
      <w:r w:rsidRPr="00BE29D5">
        <w:rPr>
          <w:iCs/>
          <w:sz w:val="24"/>
          <w:szCs w:val="24"/>
        </w:rPr>
        <w:t xml:space="preserve">Deconstruction of Buildings and their Related Parts </w:t>
      </w:r>
      <w:r w:rsidRPr="00BE29D5">
        <w:rPr>
          <w:sz w:val="24"/>
          <w:szCs w:val="24"/>
        </w:rPr>
        <w:t xml:space="preserve">(2012) and </w:t>
      </w:r>
      <w:r w:rsidRPr="00BE29D5">
        <w:rPr>
          <w:iCs/>
          <w:sz w:val="24"/>
          <w:szCs w:val="24"/>
        </w:rPr>
        <w:t xml:space="preserve">Guideline for Design for Disassembly and Adaptability of Buildings (2006) which assist in improving the deconstruction and designing practices of the CRD projects. If the construction industry follows these codes then the market of recycled products will get a great push forward because of the availability of good quality recyclable products (Addis, 2007). </w:t>
      </w:r>
    </w:p>
    <w:p w14:paraId="667B54CF" w14:textId="3C2939C5" w:rsidR="000858C8" w:rsidRPr="000858C8" w:rsidRDefault="000858C8" w:rsidP="000858C8">
      <w:pPr>
        <w:jc w:val="center"/>
        <w:rPr>
          <w:iCs/>
          <w:sz w:val="24"/>
          <w:szCs w:val="24"/>
        </w:rPr>
      </w:pPr>
      <w:r w:rsidRPr="000858C8">
        <w:rPr>
          <w:iCs/>
          <w:noProof/>
          <w:sz w:val="24"/>
          <w:szCs w:val="24"/>
          <w:lang w:val="en-US"/>
        </w:rPr>
        <w:lastRenderedPageBreak/>
        <w:drawing>
          <wp:inline distT="0" distB="0" distL="0" distR="0" wp14:anchorId="7FA8751D" wp14:editId="7CA1CD85">
            <wp:extent cx="4466792" cy="3429000"/>
            <wp:effectExtent l="0" t="0" r="0" b="0"/>
            <wp:docPr id="5" name="Picture 5" descr="C:\Users\harin_000\Desktop\research project\heirarc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in_000\Desktop\research project\heirarch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6792" cy="3429000"/>
                    </a:xfrm>
                    <a:prstGeom prst="rect">
                      <a:avLst/>
                    </a:prstGeom>
                    <a:noFill/>
                    <a:ln>
                      <a:noFill/>
                    </a:ln>
                  </pic:spPr>
                </pic:pic>
              </a:graphicData>
            </a:graphic>
          </wp:inline>
        </w:drawing>
      </w:r>
    </w:p>
    <w:p w14:paraId="2471819C" w14:textId="77777777" w:rsidR="000858C8" w:rsidRPr="000858C8" w:rsidRDefault="000858C8" w:rsidP="000858C8">
      <w:pPr>
        <w:jc w:val="both"/>
        <w:rPr>
          <w:iCs/>
          <w:sz w:val="24"/>
          <w:szCs w:val="24"/>
        </w:rPr>
      </w:pPr>
      <w:r w:rsidRPr="000858C8">
        <w:rPr>
          <w:iCs/>
          <w:sz w:val="24"/>
          <w:szCs w:val="24"/>
        </w:rPr>
        <w:t>Source: OWMA, (2015)</w:t>
      </w:r>
    </w:p>
    <w:p w14:paraId="3186138A" w14:textId="79A9ED3E" w:rsidR="000858C8" w:rsidRPr="000858C8" w:rsidRDefault="0019270F" w:rsidP="000858C8">
      <w:pPr>
        <w:jc w:val="both"/>
        <w:rPr>
          <w:iCs/>
          <w:sz w:val="24"/>
          <w:szCs w:val="24"/>
        </w:rPr>
      </w:pPr>
      <w:r w:rsidRPr="0019270F">
        <w:rPr>
          <w:b/>
          <w:iCs/>
          <w:sz w:val="24"/>
          <w:szCs w:val="24"/>
        </w:rPr>
        <w:t xml:space="preserve">Figure </w:t>
      </w:r>
      <w:r w:rsidR="00F61028">
        <w:rPr>
          <w:b/>
          <w:iCs/>
          <w:sz w:val="24"/>
          <w:szCs w:val="24"/>
        </w:rPr>
        <w:t>5</w:t>
      </w:r>
      <w:r w:rsidRPr="0019270F">
        <w:rPr>
          <w:b/>
          <w:iCs/>
          <w:sz w:val="24"/>
          <w:szCs w:val="24"/>
        </w:rPr>
        <w:t>-</w:t>
      </w:r>
      <w:r w:rsidR="000858C8" w:rsidRPr="000858C8">
        <w:rPr>
          <w:iCs/>
          <w:sz w:val="24"/>
          <w:szCs w:val="24"/>
        </w:rPr>
        <w:t xml:space="preserve"> It shows the preferred waste management hierarchy </w:t>
      </w:r>
    </w:p>
    <w:p w14:paraId="38060006" w14:textId="49500277" w:rsidR="00AC1566" w:rsidRPr="00015A87" w:rsidRDefault="00BE29D5" w:rsidP="00026D29">
      <w:pPr>
        <w:jc w:val="both"/>
        <w:rPr>
          <w:iCs/>
          <w:sz w:val="24"/>
          <w:szCs w:val="24"/>
        </w:rPr>
      </w:pPr>
      <w:r w:rsidRPr="00BE29D5">
        <w:rPr>
          <w:iCs/>
          <w:sz w:val="24"/>
          <w:szCs w:val="24"/>
        </w:rPr>
        <w:t xml:space="preserve">In case of new construction, choosing those materials which can be easily recycled and designing in such a way that deconstruction is easy will decrease the future impacts of buildings </w:t>
      </w:r>
      <w:r w:rsidR="000E35C3">
        <w:rPr>
          <w:iCs/>
          <w:sz w:val="24"/>
          <w:szCs w:val="24"/>
        </w:rPr>
        <w:t>to</w:t>
      </w:r>
      <w:r w:rsidRPr="00BE29D5">
        <w:rPr>
          <w:iCs/>
          <w:sz w:val="24"/>
          <w:szCs w:val="24"/>
        </w:rPr>
        <w:t xml:space="preserve"> a great extent (Calkins, 2009). Moreover</w:t>
      </w:r>
      <w:r w:rsidR="00460D1A">
        <w:rPr>
          <w:iCs/>
          <w:sz w:val="24"/>
          <w:szCs w:val="24"/>
        </w:rPr>
        <w:t>,</w:t>
      </w:r>
      <w:r w:rsidRPr="00BE29D5">
        <w:rPr>
          <w:iCs/>
          <w:sz w:val="24"/>
          <w:szCs w:val="24"/>
        </w:rPr>
        <w:t xml:space="preserve"> in newer construction, contactors include an extra amount while ordering to compensate for any error which could result in delay in the later stages of construction. However, these materials if not used get wasted and end up in the waste stream. But there are some suppliers who take back the leftovers after the job is complete and pay discounted prices back to the contractors (Winkler, 2010). Therefore</w:t>
      </w:r>
      <w:r w:rsidR="00065D1A">
        <w:rPr>
          <w:iCs/>
          <w:sz w:val="24"/>
          <w:szCs w:val="24"/>
        </w:rPr>
        <w:t>,</w:t>
      </w:r>
      <w:r w:rsidRPr="00BE29D5">
        <w:rPr>
          <w:iCs/>
          <w:sz w:val="24"/>
          <w:szCs w:val="24"/>
        </w:rPr>
        <w:t xml:space="preserve"> working with such suppliers can be beneficial for the contractors and environment both. </w:t>
      </w:r>
      <w:r w:rsidR="00E84BA8">
        <w:rPr>
          <w:iCs/>
          <w:sz w:val="24"/>
          <w:szCs w:val="24"/>
        </w:rPr>
        <w:t>Despite of the existence of</w:t>
      </w:r>
      <w:r w:rsidRPr="00BE29D5">
        <w:rPr>
          <w:iCs/>
          <w:sz w:val="24"/>
          <w:szCs w:val="24"/>
        </w:rPr>
        <w:t xml:space="preserve"> opportunities a lot of CRD waste is ending up in landfills and the diversion rate is only 16% (Button 2014).</w:t>
      </w:r>
      <w:r w:rsidR="00E84BA8">
        <w:rPr>
          <w:iCs/>
          <w:sz w:val="24"/>
          <w:szCs w:val="24"/>
        </w:rPr>
        <w:t xml:space="preserve">  </w:t>
      </w:r>
      <w:r w:rsidR="00AC1566" w:rsidRPr="00AC1566">
        <w:rPr>
          <w:iCs/>
          <w:sz w:val="24"/>
          <w:szCs w:val="24"/>
        </w:rPr>
        <w:t>So a public policy change is required to successfully harness the intrinsic value of waste.</w:t>
      </w:r>
    </w:p>
    <w:p w14:paraId="593BC723" w14:textId="27CE9843" w:rsidR="00BE29D5" w:rsidRDefault="00777BE2" w:rsidP="00026D29">
      <w:pPr>
        <w:pStyle w:val="Heading1"/>
        <w:jc w:val="both"/>
      </w:pPr>
      <w:r>
        <w:lastRenderedPageBreak/>
        <w:t xml:space="preserve"> </w:t>
      </w:r>
      <w:bookmarkStart w:id="23" w:name="_Toc437493960"/>
      <w:r w:rsidR="00A27773">
        <w:t xml:space="preserve">Policy </w:t>
      </w:r>
      <w:r w:rsidR="00F1326D" w:rsidRPr="003075A7">
        <w:t>Recommendations</w:t>
      </w:r>
      <w:bookmarkEnd w:id="23"/>
    </w:p>
    <w:p w14:paraId="65536533" w14:textId="77777777" w:rsidR="00AE169D" w:rsidRDefault="00E23AF6" w:rsidP="00026D29">
      <w:pPr>
        <w:jc w:val="both"/>
        <w:rPr>
          <w:sz w:val="24"/>
          <w:szCs w:val="24"/>
          <w:lang w:val="en-US" w:eastAsia="ja-JP"/>
        </w:rPr>
      </w:pPr>
      <w:r w:rsidRPr="00E23AF6">
        <w:rPr>
          <w:sz w:val="24"/>
          <w:szCs w:val="24"/>
          <w:lang w:val="en-US" w:eastAsia="ja-JP"/>
        </w:rPr>
        <w:t>The recommendations are primarily targeted towa</w:t>
      </w:r>
      <w:r>
        <w:rPr>
          <w:sz w:val="24"/>
          <w:szCs w:val="24"/>
          <w:lang w:val="en-US" w:eastAsia="ja-JP"/>
        </w:rPr>
        <w:t>rds the provincial government</w:t>
      </w:r>
      <w:r w:rsidR="00945D2C">
        <w:rPr>
          <w:sz w:val="24"/>
          <w:szCs w:val="24"/>
          <w:lang w:val="en-US" w:eastAsia="ja-JP"/>
        </w:rPr>
        <w:t xml:space="preserve"> as they are</w:t>
      </w:r>
      <w:r>
        <w:rPr>
          <w:sz w:val="24"/>
          <w:szCs w:val="24"/>
          <w:lang w:val="en-US" w:eastAsia="ja-JP"/>
        </w:rPr>
        <w:t xml:space="preserve"> responsible for promoting waste diversion, issuing approvals and making and enforcement of standards. </w:t>
      </w:r>
      <w:r w:rsidR="00B11744">
        <w:rPr>
          <w:sz w:val="24"/>
          <w:szCs w:val="24"/>
          <w:lang w:val="en-US" w:eastAsia="ja-JP"/>
        </w:rPr>
        <w:t xml:space="preserve">The </w:t>
      </w:r>
      <w:r w:rsidR="00B11744" w:rsidRPr="0019270F">
        <w:rPr>
          <w:b/>
          <w:i/>
          <w:sz w:val="24"/>
          <w:szCs w:val="24"/>
          <w:lang w:val="en-US" w:eastAsia="ja-JP"/>
        </w:rPr>
        <w:t>foremost recommendation is to alter the basic 3R’s principle</w:t>
      </w:r>
      <w:r w:rsidR="00B11744">
        <w:rPr>
          <w:sz w:val="24"/>
          <w:szCs w:val="24"/>
          <w:lang w:val="en-US" w:eastAsia="ja-JP"/>
        </w:rPr>
        <w:t xml:space="preserve"> governing the waste diversion policies in Ontario. The 3R’s policy recommends the</w:t>
      </w:r>
      <w:r w:rsidR="00E84BA8">
        <w:rPr>
          <w:sz w:val="24"/>
          <w:szCs w:val="24"/>
          <w:lang w:val="en-US" w:eastAsia="ja-JP"/>
        </w:rPr>
        <w:t xml:space="preserve"> reusing, reduce,</w:t>
      </w:r>
      <w:r w:rsidR="00B11744">
        <w:rPr>
          <w:sz w:val="24"/>
          <w:szCs w:val="24"/>
          <w:lang w:val="en-US" w:eastAsia="ja-JP"/>
        </w:rPr>
        <w:t xml:space="preserve"> </w:t>
      </w:r>
      <w:r w:rsidR="00E84BA8">
        <w:rPr>
          <w:sz w:val="24"/>
          <w:szCs w:val="24"/>
          <w:lang w:val="en-US" w:eastAsia="ja-JP"/>
        </w:rPr>
        <w:t>and recycling with same weightage given to each. This eliminates the best and highest cost effective solutions which include prevention and reduction. This approach can be implemented by using the “cradle to cradle” principle.</w:t>
      </w:r>
    </w:p>
    <w:p w14:paraId="4B5E4D6A" w14:textId="73EE2A6C" w:rsidR="00E84BA8" w:rsidRPr="00AC1566" w:rsidRDefault="00E84BA8" w:rsidP="00026D29">
      <w:pPr>
        <w:jc w:val="both"/>
        <w:rPr>
          <w:iCs/>
          <w:sz w:val="24"/>
          <w:szCs w:val="24"/>
        </w:rPr>
      </w:pPr>
      <w:r w:rsidRPr="00E84BA8">
        <w:rPr>
          <w:iCs/>
          <w:sz w:val="24"/>
          <w:szCs w:val="24"/>
        </w:rPr>
        <w:t xml:space="preserve"> </w:t>
      </w:r>
      <w:r w:rsidRPr="00AC1566">
        <w:rPr>
          <w:iCs/>
          <w:sz w:val="24"/>
          <w:szCs w:val="24"/>
        </w:rPr>
        <w:t xml:space="preserve">The pattern of life of a product is linear in nature which means that there is a starting point and an endpoint like ‘cradle to grave’ model. In this model, the major steps involved in the life of a project are production, consumption and disposal. </w:t>
      </w:r>
      <w:r w:rsidR="0042210D">
        <w:rPr>
          <w:iCs/>
          <w:sz w:val="24"/>
          <w:szCs w:val="24"/>
        </w:rPr>
        <w:t>In the final stage,</w:t>
      </w:r>
      <w:r w:rsidRPr="00AC1566">
        <w:rPr>
          <w:iCs/>
          <w:sz w:val="24"/>
          <w:szCs w:val="24"/>
        </w:rPr>
        <w:t xml:space="preserve"> material like concrete, wood, masonry and other materials with the potential to be reused or recycled gets wasted. </w:t>
      </w:r>
    </w:p>
    <w:p w14:paraId="7BCCA6F5" w14:textId="77777777" w:rsidR="0042210D" w:rsidRDefault="00E84BA8" w:rsidP="00026D29">
      <w:pPr>
        <w:jc w:val="both"/>
        <w:rPr>
          <w:iCs/>
          <w:sz w:val="24"/>
          <w:szCs w:val="24"/>
        </w:rPr>
      </w:pPr>
      <w:r w:rsidRPr="00AC1566">
        <w:rPr>
          <w:iCs/>
          <w:sz w:val="24"/>
          <w:szCs w:val="24"/>
        </w:rPr>
        <w:t>In this approach</w:t>
      </w:r>
      <w:r w:rsidR="00E14BE1">
        <w:rPr>
          <w:iCs/>
          <w:sz w:val="24"/>
          <w:szCs w:val="24"/>
        </w:rPr>
        <w:t>,</w:t>
      </w:r>
      <w:r w:rsidRPr="00AC1566">
        <w:rPr>
          <w:iCs/>
          <w:sz w:val="24"/>
          <w:szCs w:val="24"/>
        </w:rPr>
        <w:t xml:space="preserve"> there is an increased emphasis on recapturing the used resources and returning them to the economy in the same or different forms. There are many organizations which are spending millions of dollar for the development of circular waste pattern but still there is a discrepancy between the effort by the big industries compared to the efforts by the medium scale and small scale industries and the government’s regulatory framework.</w:t>
      </w:r>
    </w:p>
    <w:p w14:paraId="752E01D5" w14:textId="77777777" w:rsidR="0042210D" w:rsidRDefault="0042210D" w:rsidP="00026D29">
      <w:pPr>
        <w:jc w:val="both"/>
        <w:rPr>
          <w:sz w:val="24"/>
          <w:szCs w:val="24"/>
          <w:lang w:val="en-US" w:eastAsia="ja-JP"/>
        </w:rPr>
      </w:pPr>
      <w:r w:rsidRPr="00AC1566">
        <w:rPr>
          <w:iCs/>
          <w:sz w:val="24"/>
          <w:szCs w:val="24"/>
        </w:rPr>
        <w:t>The</w:t>
      </w:r>
      <w:r w:rsidR="00E14BE1">
        <w:rPr>
          <w:iCs/>
          <w:sz w:val="24"/>
          <w:szCs w:val="24"/>
        </w:rPr>
        <w:t xml:space="preserve"> policies based on</w:t>
      </w:r>
      <w:r w:rsidRPr="00AC1566">
        <w:rPr>
          <w:iCs/>
          <w:sz w:val="24"/>
          <w:szCs w:val="24"/>
        </w:rPr>
        <w:t xml:space="preserve"> ‘cradle to cradle’ model and ideas like zero waste sound very interesting to norma</w:t>
      </w:r>
      <w:r w:rsidR="00E14BE1">
        <w:rPr>
          <w:iCs/>
          <w:sz w:val="24"/>
          <w:szCs w:val="24"/>
        </w:rPr>
        <w:t>l ears but for contractors, these</w:t>
      </w:r>
      <w:r w:rsidRPr="00AC1566">
        <w:rPr>
          <w:iCs/>
          <w:sz w:val="24"/>
          <w:szCs w:val="24"/>
        </w:rPr>
        <w:t xml:space="preserve"> are ineffective until the cost of landfilling is low and enforc</w:t>
      </w:r>
      <w:r w:rsidR="00E14BE1">
        <w:rPr>
          <w:iCs/>
          <w:sz w:val="24"/>
          <w:szCs w:val="24"/>
        </w:rPr>
        <w:t>ements are not there. It will be</w:t>
      </w:r>
      <w:r w:rsidRPr="00AC1566">
        <w:rPr>
          <w:iCs/>
          <w:sz w:val="24"/>
          <w:szCs w:val="24"/>
        </w:rPr>
        <w:t xml:space="preserve"> beneficial for the economy as 2009 report by Ontario government stated that 7 jobs will be created for every 1000 tonnes of</w:t>
      </w:r>
      <w:r w:rsidR="00E14BE1">
        <w:rPr>
          <w:iCs/>
          <w:sz w:val="24"/>
          <w:szCs w:val="24"/>
        </w:rPr>
        <w:t xml:space="preserve"> CRD</w:t>
      </w:r>
      <w:r w:rsidRPr="00AC1566">
        <w:rPr>
          <w:iCs/>
          <w:sz w:val="24"/>
          <w:szCs w:val="24"/>
        </w:rPr>
        <w:t xml:space="preserve"> waste generated in a circular economy model (OWMA, 2015).</w:t>
      </w:r>
    </w:p>
    <w:p w14:paraId="010939E6" w14:textId="77777777" w:rsidR="00E84BA8" w:rsidRPr="00AC1566" w:rsidRDefault="0042210D" w:rsidP="00026D29">
      <w:pPr>
        <w:jc w:val="both"/>
        <w:rPr>
          <w:iCs/>
          <w:sz w:val="24"/>
          <w:szCs w:val="24"/>
        </w:rPr>
      </w:pPr>
      <w:r w:rsidRPr="0019270F">
        <w:rPr>
          <w:iCs/>
          <w:sz w:val="24"/>
          <w:szCs w:val="24"/>
        </w:rPr>
        <w:t>Secondly</w:t>
      </w:r>
      <w:r w:rsidRPr="004C599C">
        <w:rPr>
          <w:b/>
          <w:iCs/>
          <w:sz w:val="24"/>
          <w:szCs w:val="24"/>
        </w:rPr>
        <w:t xml:space="preserve">, </w:t>
      </w:r>
      <w:r w:rsidR="00E14BE1" w:rsidRPr="0019270F">
        <w:rPr>
          <w:b/>
          <w:i/>
          <w:iCs/>
          <w:sz w:val="24"/>
          <w:szCs w:val="24"/>
        </w:rPr>
        <w:t xml:space="preserve">the CRD waste market Ontario lacks </w:t>
      </w:r>
      <w:r w:rsidRPr="0019270F">
        <w:rPr>
          <w:b/>
          <w:i/>
          <w:iCs/>
          <w:sz w:val="24"/>
          <w:szCs w:val="24"/>
        </w:rPr>
        <w:t xml:space="preserve">competition </w:t>
      </w:r>
      <w:r w:rsidR="00E14BE1" w:rsidRPr="0019270F">
        <w:rPr>
          <w:b/>
          <w:i/>
          <w:iCs/>
          <w:sz w:val="24"/>
          <w:szCs w:val="24"/>
        </w:rPr>
        <w:t>and accountability</w:t>
      </w:r>
      <w:r w:rsidR="00E14BE1" w:rsidRPr="0019270F">
        <w:rPr>
          <w:i/>
          <w:iCs/>
          <w:sz w:val="24"/>
          <w:szCs w:val="24"/>
        </w:rPr>
        <w:t>,</w:t>
      </w:r>
      <w:r w:rsidR="00E14BE1">
        <w:rPr>
          <w:iCs/>
          <w:sz w:val="24"/>
          <w:szCs w:val="24"/>
        </w:rPr>
        <w:t xml:space="preserve"> </w:t>
      </w:r>
      <w:r w:rsidRPr="0042210D">
        <w:rPr>
          <w:iCs/>
          <w:sz w:val="24"/>
          <w:szCs w:val="24"/>
        </w:rPr>
        <w:t>which are very vital for the diversion of waste.</w:t>
      </w:r>
      <w:r w:rsidR="00E14BE1">
        <w:rPr>
          <w:iCs/>
          <w:sz w:val="24"/>
          <w:szCs w:val="24"/>
        </w:rPr>
        <w:t xml:space="preserve"> On the other hand,</w:t>
      </w:r>
      <w:r w:rsidRPr="0042210D">
        <w:rPr>
          <w:iCs/>
          <w:sz w:val="24"/>
          <w:szCs w:val="24"/>
        </w:rPr>
        <w:t xml:space="preserve"> countries like UK, Sweden and Au</w:t>
      </w:r>
      <w:r w:rsidR="00E14BE1">
        <w:rPr>
          <w:iCs/>
          <w:sz w:val="24"/>
          <w:szCs w:val="24"/>
        </w:rPr>
        <w:t>stralia analyse their policies</w:t>
      </w:r>
      <w:r w:rsidRPr="0042210D">
        <w:rPr>
          <w:iCs/>
          <w:sz w:val="24"/>
          <w:szCs w:val="24"/>
        </w:rPr>
        <w:t xml:space="preserve"> in terms of their impact on the competition present in the market</w:t>
      </w:r>
      <w:r w:rsidR="00E14BE1">
        <w:rPr>
          <w:iCs/>
          <w:sz w:val="24"/>
          <w:szCs w:val="24"/>
        </w:rPr>
        <w:t xml:space="preserve"> (OWMA, 2015</w:t>
      </w:r>
      <w:r>
        <w:rPr>
          <w:iCs/>
          <w:sz w:val="24"/>
          <w:szCs w:val="24"/>
        </w:rPr>
        <w:t>)</w:t>
      </w:r>
      <w:r w:rsidRPr="0042210D">
        <w:rPr>
          <w:iCs/>
          <w:sz w:val="24"/>
          <w:szCs w:val="24"/>
        </w:rPr>
        <w:t>. The principle followed is that the policies should not restrict competitiveness and if it does than the benefits should outweigh the costs.</w:t>
      </w:r>
      <w:r w:rsidR="00F07E6D">
        <w:rPr>
          <w:iCs/>
          <w:sz w:val="24"/>
          <w:szCs w:val="24"/>
        </w:rPr>
        <w:t xml:space="preserve"> </w:t>
      </w:r>
    </w:p>
    <w:p w14:paraId="59FEE739" w14:textId="616B5776" w:rsidR="003835E9" w:rsidRDefault="00777BE2" w:rsidP="00026D29">
      <w:pPr>
        <w:pStyle w:val="Heading2"/>
        <w:jc w:val="both"/>
      </w:pPr>
      <w:r>
        <w:lastRenderedPageBreak/>
        <w:t xml:space="preserve"> </w:t>
      </w:r>
      <w:bookmarkStart w:id="24" w:name="_Toc437493961"/>
      <w:r w:rsidR="003835E9">
        <w:t>Alteration of the thresholds</w:t>
      </w:r>
      <w:r w:rsidR="00D2166E">
        <w:t xml:space="preserve"> and Building Codes</w:t>
      </w:r>
      <w:bookmarkEnd w:id="24"/>
    </w:p>
    <w:p w14:paraId="22F9582B" w14:textId="77777777" w:rsidR="003835E9" w:rsidRDefault="00015A87" w:rsidP="00026D29">
      <w:pPr>
        <w:jc w:val="both"/>
        <w:rPr>
          <w:sz w:val="24"/>
          <w:szCs w:val="24"/>
          <w:lang w:val="en-US"/>
        </w:rPr>
      </w:pPr>
      <w:r w:rsidRPr="0019270F">
        <w:rPr>
          <w:b/>
          <w:i/>
          <w:sz w:val="24"/>
          <w:szCs w:val="24"/>
          <w:lang w:val="en-US"/>
        </w:rPr>
        <w:t>The</w:t>
      </w:r>
      <w:r w:rsidR="003835E9" w:rsidRPr="0019270F">
        <w:rPr>
          <w:b/>
          <w:i/>
          <w:sz w:val="24"/>
          <w:szCs w:val="24"/>
          <w:lang w:val="en-US"/>
        </w:rPr>
        <w:t xml:space="preserve"> minimum area thresholds have to be decreased for the CRD projects to be covered under policy from 2000m</w:t>
      </w:r>
      <w:r w:rsidR="003835E9" w:rsidRPr="0019270F">
        <w:rPr>
          <w:b/>
          <w:i/>
          <w:sz w:val="24"/>
          <w:szCs w:val="24"/>
          <w:vertAlign w:val="superscript"/>
          <w:lang w:val="en-US"/>
        </w:rPr>
        <w:t xml:space="preserve">2 </w:t>
      </w:r>
      <w:r w:rsidR="003835E9" w:rsidRPr="0019270F">
        <w:rPr>
          <w:b/>
          <w:i/>
          <w:sz w:val="24"/>
          <w:szCs w:val="24"/>
          <w:lang w:val="en-US"/>
        </w:rPr>
        <w:t>to 80m</w:t>
      </w:r>
      <w:r w:rsidR="003835E9" w:rsidRPr="0019270F">
        <w:rPr>
          <w:b/>
          <w:i/>
          <w:sz w:val="24"/>
          <w:szCs w:val="24"/>
          <w:vertAlign w:val="superscript"/>
          <w:lang w:val="en-US"/>
        </w:rPr>
        <w:t xml:space="preserve">2 </w:t>
      </w:r>
      <w:r w:rsidR="003835E9" w:rsidRPr="0019270F">
        <w:rPr>
          <w:b/>
          <w:i/>
          <w:sz w:val="24"/>
          <w:szCs w:val="24"/>
          <w:lang w:val="en-US"/>
        </w:rPr>
        <w:t>in case of demolition and 500m</w:t>
      </w:r>
      <w:r w:rsidR="003835E9" w:rsidRPr="0019270F">
        <w:rPr>
          <w:b/>
          <w:i/>
          <w:sz w:val="24"/>
          <w:szCs w:val="24"/>
          <w:vertAlign w:val="superscript"/>
          <w:lang w:val="en-US"/>
        </w:rPr>
        <w:t>2</w:t>
      </w:r>
      <w:r w:rsidR="003835E9" w:rsidRPr="0019270F">
        <w:rPr>
          <w:b/>
          <w:i/>
          <w:sz w:val="24"/>
          <w:szCs w:val="24"/>
          <w:lang w:val="en-US"/>
        </w:rPr>
        <w:t xml:space="preserve"> for a new construction project.</w:t>
      </w:r>
      <w:r w:rsidR="003835E9">
        <w:rPr>
          <w:sz w:val="24"/>
          <w:szCs w:val="24"/>
          <w:lang w:val="en-US"/>
        </w:rPr>
        <w:t xml:space="preserve"> T</w:t>
      </w:r>
      <w:r w:rsidR="002F67F2">
        <w:rPr>
          <w:sz w:val="24"/>
          <w:szCs w:val="24"/>
          <w:lang w:val="en-US"/>
        </w:rPr>
        <w:t>hese thresholds have been taken</w:t>
      </w:r>
      <w:r w:rsidR="003835E9">
        <w:rPr>
          <w:sz w:val="24"/>
          <w:szCs w:val="24"/>
          <w:lang w:val="en-US"/>
        </w:rPr>
        <w:t xml:space="preserve"> from the policy in Japan because they have served their purpose very effectively in Japan by fetching them a diversion rate of 98% in this sector.</w:t>
      </w:r>
    </w:p>
    <w:p w14:paraId="52B81C1F" w14:textId="5077F480" w:rsidR="003835E9" w:rsidRDefault="003835E9" w:rsidP="00026D29">
      <w:pPr>
        <w:jc w:val="both"/>
        <w:rPr>
          <w:sz w:val="24"/>
          <w:szCs w:val="24"/>
          <w:lang w:val="en-US"/>
        </w:rPr>
      </w:pPr>
      <w:r>
        <w:rPr>
          <w:sz w:val="24"/>
          <w:szCs w:val="24"/>
          <w:lang w:val="en-US"/>
        </w:rPr>
        <w:t>The increased diversion opportunities will force the residential sector to divert their waste towards the transfer station. The transfer stations would have the opportunity to transfer them to the restores which will increase the availability of materials at retail stores which are in demand in the residential sector and simultaneously increase the recycling rate. The demand of used materials at restores by the residential sector is already high which will eventually help to create a self-sustaining market.</w:t>
      </w:r>
    </w:p>
    <w:p w14:paraId="5A51D21C" w14:textId="4D3B1405" w:rsidR="00D2166E" w:rsidRPr="00D2166E" w:rsidRDefault="00D2166E" w:rsidP="00D2166E">
      <w:pPr>
        <w:spacing w:after="160"/>
        <w:jc w:val="both"/>
        <w:rPr>
          <w:rFonts w:ascii="Calibri" w:eastAsia="SimSun" w:hAnsi="Calibri" w:cs="Arial"/>
          <w:sz w:val="24"/>
          <w:szCs w:val="24"/>
          <w:lang w:val="en-US" w:eastAsia="ja-JP"/>
        </w:rPr>
      </w:pPr>
      <w:r w:rsidRPr="00D2166E">
        <w:rPr>
          <w:rFonts w:ascii="Calibri" w:eastAsia="SimSun" w:hAnsi="Calibri" w:cs="Arial"/>
          <w:sz w:val="24"/>
          <w:szCs w:val="24"/>
          <w:lang w:val="en-US" w:eastAsia="ja-JP"/>
        </w:rPr>
        <w:t xml:space="preserve">Secondly, </w:t>
      </w:r>
      <w:r>
        <w:rPr>
          <w:rFonts w:ascii="Calibri" w:eastAsia="SimSun" w:hAnsi="Calibri" w:cs="Arial"/>
          <w:sz w:val="24"/>
          <w:szCs w:val="24"/>
          <w:lang w:val="en-US" w:eastAsia="ja-JP"/>
        </w:rPr>
        <w:t>t</w:t>
      </w:r>
      <w:r w:rsidRPr="00D2166E">
        <w:rPr>
          <w:rFonts w:ascii="Calibri" w:eastAsia="SimSun" w:hAnsi="Calibri" w:cs="Arial"/>
          <w:sz w:val="24"/>
          <w:szCs w:val="24"/>
          <w:lang w:val="en-US" w:eastAsia="ja-JP"/>
        </w:rPr>
        <w:t>he building code in Canada is upgraded every five years. The</w:t>
      </w:r>
      <w:r>
        <w:rPr>
          <w:rFonts w:ascii="Calibri" w:eastAsia="SimSun" w:hAnsi="Calibri" w:cs="Arial"/>
          <w:sz w:val="24"/>
          <w:szCs w:val="24"/>
          <w:lang w:val="en-US" w:eastAsia="ja-JP"/>
        </w:rPr>
        <w:t xml:space="preserve"> research in waste management and policy </w:t>
      </w:r>
      <w:r w:rsidRPr="00D2166E">
        <w:rPr>
          <w:rFonts w:ascii="Calibri" w:eastAsia="SimSun" w:hAnsi="Calibri" w:cs="Arial"/>
          <w:sz w:val="24"/>
          <w:szCs w:val="24"/>
          <w:lang w:val="en-US" w:eastAsia="ja-JP"/>
        </w:rPr>
        <w:t xml:space="preserve">measures get upgraded at much higher frequency. </w:t>
      </w:r>
      <w:r>
        <w:rPr>
          <w:rFonts w:ascii="Calibri" w:eastAsia="SimSun" w:hAnsi="Calibri" w:cs="Arial"/>
          <w:sz w:val="24"/>
          <w:szCs w:val="24"/>
          <w:lang w:val="en-US" w:eastAsia="ja-JP"/>
        </w:rPr>
        <w:t>T</w:t>
      </w:r>
      <w:r w:rsidRPr="00D2166E">
        <w:rPr>
          <w:rFonts w:ascii="Calibri" w:eastAsia="SimSun" w:hAnsi="Calibri" w:cs="Arial"/>
          <w:sz w:val="24"/>
          <w:szCs w:val="24"/>
          <w:lang w:val="en-US" w:eastAsia="ja-JP"/>
        </w:rPr>
        <w:t>he timeline of making any amendments to the building code is very long. A minimum of 2 years is needed to introduce any new thing into the code. There is different patchwork of diverse building requirements in different communities which make it challenging for the construction sector to manage the alterations.</w:t>
      </w:r>
    </w:p>
    <w:p w14:paraId="24EBACA4" w14:textId="73E29E76" w:rsidR="00D2166E" w:rsidRPr="00D2166E" w:rsidRDefault="00D2166E" w:rsidP="00D2166E">
      <w:pPr>
        <w:spacing w:after="160"/>
        <w:jc w:val="both"/>
        <w:rPr>
          <w:rFonts w:ascii="Calibri" w:eastAsia="SimSun" w:hAnsi="Calibri" w:cs="Arial"/>
          <w:sz w:val="24"/>
          <w:szCs w:val="24"/>
          <w:lang w:val="en-US" w:eastAsia="ja-JP"/>
        </w:rPr>
      </w:pPr>
      <w:r w:rsidRPr="00D2166E">
        <w:rPr>
          <w:rFonts w:ascii="Calibri" w:eastAsia="SimSun" w:hAnsi="Calibri" w:cs="Arial"/>
          <w:sz w:val="24"/>
          <w:szCs w:val="24"/>
          <w:lang w:val="en-US" w:eastAsia="ja-JP"/>
        </w:rPr>
        <w:t xml:space="preserve">These complications can be resolved by making a </w:t>
      </w:r>
      <w:r w:rsidRPr="00D2166E">
        <w:rPr>
          <w:rFonts w:ascii="Calibri" w:eastAsia="SimSun" w:hAnsi="Calibri" w:cs="Arial"/>
          <w:b/>
          <w:i/>
          <w:sz w:val="24"/>
          <w:szCs w:val="24"/>
          <w:lang w:val="en-US" w:eastAsia="ja-JP"/>
        </w:rPr>
        <w:t>new Building Act which will establish more consistent building code amendment requirements throughout the province and streamlining the building code making process</w:t>
      </w:r>
      <w:r w:rsidRPr="00D2166E">
        <w:rPr>
          <w:rFonts w:ascii="Calibri" w:eastAsia="SimSun" w:hAnsi="Calibri" w:cs="Arial"/>
          <w:sz w:val="24"/>
          <w:szCs w:val="24"/>
          <w:lang w:val="en-US" w:eastAsia="ja-JP"/>
        </w:rPr>
        <w:t xml:space="preserve">. In this the local governments have to give up their by-law which go beyond the provincial building codes. The main theme should be to increase the flexibility with the present day needs for </w:t>
      </w:r>
      <w:r>
        <w:rPr>
          <w:rFonts w:ascii="Calibri" w:eastAsia="SimSun" w:hAnsi="Calibri" w:cs="Arial"/>
          <w:sz w:val="24"/>
          <w:szCs w:val="24"/>
          <w:lang w:val="en-US" w:eastAsia="ja-JP"/>
        </w:rPr>
        <w:t>CRD waste management</w:t>
      </w:r>
      <w:r w:rsidRPr="00D2166E">
        <w:rPr>
          <w:rFonts w:ascii="Calibri" w:eastAsia="SimSun" w:hAnsi="Calibri" w:cs="Arial"/>
          <w:sz w:val="24"/>
          <w:szCs w:val="24"/>
          <w:lang w:val="en-US" w:eastAsia="ja-JP"/>
        </w:rPr>
        <w:t>. It will enhance the province’s ability to review the innovative ideas and turn them into standards. The present system works on extensive consultation with the industry and stakeholder. Therefore, 2-4 years of phase-out period is required to allow local governments to adapt to the new provisions.</w:t>
      </w:r>
    </w:p>
    <w:p w14:paraId="7C1BBB6F" w14:textId="4348736B" w:rsidR="003835E9" w:rsidRDefault="00777BE2" w:rsidP="00026D29">
      <w:pPr>
        <w:pStyle w:val="Heading2"/>
        <w:jc w:val="both"/>
        <w:rPr>
          <w:lang w:val="en-US"/>
        </w:rPr>
      </w:pPr>
      <w:r>
        <w:rPr>
          <w:lang w:val="en-US"/>
        </w:rPr>
        <w:lastRenderedPageBreak/>
        <w:t xml:space="preserve"> </w:t>
      </w:r>
      <w:bookmarkStart w:id="25" w:name="_Toc437493962"/>
      <w:r w:rsidR="00B11744">
        <w:rPr>
          <w:lang w:val="en-US"/>
        </w:rPr>
        <w:t>Pricing for</w:t>
      </w:r>
      <w:r w:rsidR="003835E9">
        <w:rPr>
          <w:lang w:val="en-US"/>
        </w:rPr>
        <w:t xml:space="preserve"> a reform</w:t>
      </w:r>
      <w:bookmarkEnd w:id="25"/>
    </w:p>
    <w:p w14:paraId="4EF279EC" w14:textId="77777777" w:rsidR="00933844" w:rsidRDefault="00D40323" w:rsidP="00026D29">
      <w:pPr>
        <w:jc w:val="both"/>
        <w:rPr>
          <w:sz w:val="24"/>
          <w:szCs w:val="24"/>
          <w:lang w:val="en-US"/>
        </w:rPr>
      </w:pPr>
      <w:r w:rsidRPr="004C599C">
        <w:rPr>
          <w:sz w:val="24"/>
          <w:szCs w:val="24"/>
          <w:lang w:val="en-US"/>
        </w:rPr>
        <w:t>An increase in</w:t>
      </w:r>
      <w:r w:rsidR="003835E9" w:rsidRPr="004C599C">
        <w:rPr>
          <w:sz w:val="24"/>
          <w:szCs w:val="24"/>
          <w:lang w:val="en-US"/>
        </w:rPr>
        <w:t xml:space="preserve"> the pric</w:t>
      </w:r>
      <w:r w:rsidR="003F5FD6" w:rsidRPr="004C599C">
        <w:rPr>
          <w:sz w:val="24"/>
          <w:szCs w:val="24"/>
          <w:lang w:val="en-US"/>
        </w:rPr>
        <w:t>e</w:t>
      </w:r>
      <w:r w:rsidRPr="004C599C">
        <w:rPr>
          <w:sz w:val="24"/>
          <w:szCs w:val="24"/>
          <w:lang w:val="en-US"/>
        </w:rPr>
        <w:t xml:space="preserve"> of materials </w:t>
      </w:r>
      <w:r w:rsidR="003835E9" w:rsidRPr="004C599C">
        <w:rPr>
          <w:sz w:val="24"/>
          <w:szCs w:val="24"/>
          <w:lang w:val="en-US"/>
        </w:rPr>
        <w:t>will help to counter-balance the ratio of money spent on labor and eventually influence the</w:t>
      </w:r>
      <w:r w:rsidR="00AA13E3" w:rsidRPr="004C599C">
        <w:rPr>
          <w:sz w:val="24"/>
          <w:szCs w:val="24"/>
          <w:lang w:val="en-US"/>
        </w:rPr>
        <w:t xml:space="preserve"> waste</w:t>
      </w:r>
      <w:r w:rsidR="003F5FD6" w:rsidRPr="004C599C">
        <w:rPr>
          <w:sz w:val="24"/>
          <w:szCs w:val="24"/>
          <w:lang w:val="en-US"/>
        </w:rPr>
        <w:t xml:space="preserve"> management and disposal</w:t>
      </w:r>
      <w:r w:rsidR="003835E9" w:rsidRPr="004C599C">
        <w:rPr>
          <w:sz w:val="24"/>
          <w:szCs w:val="24"/>
          <w:lang w:val="en-US"/>
        </w:rPr>
        <w:t xml:space="preserve"> decisions made by the contractors.</w:t>
      </w:r>
      <w:r w:rsidR="00933844">
        <w:rPr>
          <w:sz w:val="24"/>
          <w:szCs w:val="24"/>
          <w:lang w:val="en-US"/>
        </w:rPr>
        <w:t xml:space="preserve"> </w:t>
      </w:r>
      <w:r w:rsidR="003835E9">
        <w:rPr>
          <w:sz w:val="24"/>
          <w:szCs w:val="24"/>
          <w:lang w:val="en-US"/>
        </w:rPr>
        <w:t xml:space="preserve">The </w:t>
      </w:r>
      <w:r w:rsidR="003835E9" w:rsidRPr="00D2166E">
        <w:rPr>
          <w:b/>
          <w:i/>
          <w:sz w:val="24"/>
          <w:szCs w:val="24"/>
          <w:lang w:val="en-US"/>
        </w:rPr>
        <w:t xml:space="preserve">price of raw materials can be increased by putting the </w:t>
      </w:r>
      <w:r w:rsidR="00933844" w:rsidRPr="00D2166E">
        <w:rPr>
          <w:b/>
          <w:i/>
          <w:sz w:val="24"/>
          <w:szCs w:val="24"/>
          <w:lang w:val="en-US"/>
        </w:rPr>
        <w:t>levy on them</w:t>
      </w:r>
      <w:r w:rsidR="00933844">
        <w:rPr>
          <w:sz w:val="24"/>
          <w:szCs w:val="24"/>
          <w:lang w:val="en-US"/>
        </w:rPr>
        <w:t>. It will</w:t>
      </w:r>
      <w:r w:rsidR="00AA13E3">
        <w:rPr>
          <w:sz w:val="24"/>
          <w:szCs w:val="24"/>
          <w:lang w:val="en-US"/>
        </w:rPr>
        <w:t xml:space="preserve"> be</w:t>
      </w:r>
      <w:r w:rsidR="00933844">
        <w:rPr>
          <w:sz w:val="24"/>
          <w:szCs w:val="24"/>
          <w:lang w:val="en-US"/>
        </w:rPr>
        <w:t xml:space="preserve"> used to </w:t>
      </w:r>
      <w:r w:rsidR="003F5FD6">
        <w:rPr>
          <w:sz w:val="24"/>
          <w:szCs w:val="24"/>
          <w:lang w:val="en-US"/>
        </w:rPr>
        <w:t>incentivize</w:t>
      </w:r>
      <w:r w:rsidR="003835E9">
        <w:rPr>
          <w:sz w:val="24"/>
          <w:szCs w:val="24"/>
          <w:lang w:val="en-US"/>
        </w:rPr>
        <w:t xml:space="preserve"> the end of life man</w:t>
      </w:r>
      <w:r w:rsidR="00933844">
        <w:rPr>
          <w:sz w:val="24"/>
          <w:szCs w:val="24"/>
          <w:lang w:val="en-US"/>
        </w:rPr>
        <w:t>agement and disposal costs</w:t>
      </w:r>
      <w:r w:rsidR="003835E9">
        <w:rPr>
          <w:sz w:val="24"/>
          <w:szCs w:val="24"/>
          <w:lang w:val="en-US"/>
        </w:rPr>
        <w:t xml:space="preserve">. </w:t>
      </w:r>
    </w:p>
    <w:p w14:paraId="473C4274" w14:textId="5DC66EDB" w:rsidR="003835E9" w:rsidRDefault="003835E9" w:rsidP="00026D29">
      <w:pPr>
        <w:jc w:val="both"/>
        <w:rPr>
          <w:sz w:val="24"/>
          <w:szCs w:val="24"/>
          <w:lang w:val="en-US"/>
        </w:rPr>
      </w:pPr>
      <w:r>
        <w:rPr>
          <w:sz w:val="24"/>
          <w:szCs w:val="24"/>
          <w:lang w:val="en-US"/>
        </w:rPr>
        <w:t xml:space="preserve">According to the rule of thumb in civil engineering, the average life of a building is 40-50 years. It makes implementing the principle of extended producer responsibility in conventional ways really hard because things change a lot in the span of 50 years. </w:t>
      </w:r>
      <w:r w:rsidR="00D45210">
        <w:rPr>
          <w:sz w:val="24"/>
          <w:szCs w:val="24"/>
          <w:lang w:val="en-US"/>
        </w:rPr>
        <w:t>Therefore,</w:t>
      </w:r>
      <w:r>
        <w:rPr>
          <w:sz w:val="24"/>
          <w:szCs w:val="24"/>
          <w:lang w:val="en-US"/>
        </w:rPr>
        <w:t xml:space="preserve"> the solution to this problem includes increasing the prices of raw materials which will be paid by the producers at the time of construction.</w:t>
      </w:r>
    </w:p>
    <w:p w14:paraId="6DCE2F4F" w14:textId="1BB5F2B6" w:rsidR="003835E9" w:rsidRDefault="003835E9" w:rsidP="00026D29">
      <w:pPr>
        <w:jc w:val="both"/>
        <w:rPr>
          <w:sz w:val="24"/>
          <w:szCs w:val="24"/>
          <w:lang w:val="en-US"/>
        </w:rPr>
      </w:pPr>
      <w:r>
        <w:rPr>
          <w:sz w:val="24"/>
          <w:szCs w:val="24"/>
          <w:lang w:val="en-US"/>
        </w:rPr>
        <w:t>The money received will be used for the end of life management of building by incentivizing the demol</w:t>
      </w:r>
      <w:r w:rsidR="00F90EFA">
        <w:rPr>
          <w:sz w:val="24"/>
          <w:szCs w:val="24"/>
          <w:lang w:val="en-US"/>
        </w:rPr>
        <w:t>ition and deconstruction (D&amp;D) pra</w:t>
      </w:r>
      <w:r w:rsidR="003F5FD6">
        <w:rPr>
          <w:sz w:val="24"/>
          <w:szCs w:val="24"/>
          <w:lang w:val="en-US"/>
        </w:rPr>
        <w:t>c</w:t>
      </w:r>
      <w:r w:rsidR="00F90EFA">
        <w:rPr>
          <w:sz w:val="24"/>
          <w:szCs w:val="24"/>
          <w:lang w:val="en-US"/>
        </w:rPr>
        <w:t>ti</w:t>
      </w:r>
      <w:r w:rsidR="003F5FD6">
        <w:rPr>
          <w:sz w:val="24"/>
          <w:szCs w:val="24"/>
          <w:lang w:val="en-US"/>
        </w:rPr>
        <w:t>c</w:t>
      </w:r>
      <w:r w:rsidR="00F90EFA">
        <w:rPr>
          <w:sz w:val="24"/>
          <w:szCs w:val="24"/>
          <w:lang w:val="en-US"/>
        </w:rPr>
        <w:t>es</w:t>
      </w:r>
      <w:r>
        <w:rPr>
          <w:sz w:val="24"/>
          <w:szCs w:val="24"/>
          <w:lang w:val="en-US"/>
        </w:rPr>
        <w:t>. This monetary incentive will also help to balance the extra costs involved in the sustainable practi</w:t>
      </w:r>
      <w:r w:rsidR="00003F46">
        <w:rPr>
          <w:sz w:val="24"/>
          <w:szCs w:val="24"/>
          <w:lang w:val="en-US"/>
        </w:rPr>
        <w:t xml:space="preserve">ces to be followed during D&amp;D. </w:t>
      </w:r>
      <w:r w:rsidR="003F5FD6">
        <w:rPr>
          <w:sz w:val="24"/>
          <w:szCs w:val="24"/>
          <w:lang w:val="en-US"/>
        </w:rPr>
        <w:t xml:space="preserve">This will help to increase the extended producer responsibility because instead of dumping in landfills, the contractor is inspired to keep the used material in good shape because it will help him to fetch good prices for his product. </w:t>
      </w:r>
      <w:r w:rsidR="00F90EFA">
        <w:rPr>
          <w:sz w:val="24"/>
          <w:szCs w:val="24"/>
          <w:lang w:val="en-US"/>
        </w:rPr>
        <w:t>The contractor will</w:t>
      </w:r>
      <w:r w:rsidR="00003F46">
        <w:rPr>
          <w:sz w:val="24"/>
          <w:szCs w:val="24"/>
          <w:lang w:val="en-US"/>
        </w:rPr>
        <w:t xml:space="preserve"> get motivat</w:t>
      </w:r>
      <w:r w:rsidR="00811EA5">
        <w:rPr>
          <w:sz w:val="24"/>
          <w:szCs w:val="24"/>
          <w:lang w:val="en-US"/>
        </w:rPr>
        <w:t>ed</w:t>
      </w:r>
      <w:r w:rsidR="00003F46">
        <w:rPr>
          <w:sz w:val="24"/>
          <w:szCs w:val="24"/>
          <w:lang w:val="en-US"/>
        </w:rPr>
        <w:t xml:space="preserve"> to sell their</w:t>
      </w:r>
      <w:r w:rsidR="00F90EFA">
        <w:rPr>
          <w:sz w:val="24"/>
          <w:szCs w:val="24"/>
          <w:lang w:val="en-US"/>
        </w:rPr>
        <w:t xml:space="preserve"> used</w:t>
      </w:r>
      <w:r w:rsidR="00003F46">
        <w:rPr>
          <w:sz w:val="24"/>
          <w:szCs w:val="24"/>
          <w:lang w:val="en-US"/>
        </w:rPr>
        <w:t xml:space="preserve"> </w:t>
      </w:r>
      <w:r w:rsidR="00811EA5">
        <w:rPr>
          <w:sz w:val="24"/>
          <w:szCs w:val="24"/>
          <w:lang w:val="en-US"/>
        </w:rPr>
        <w:t xml:space="preserve">material </w:t>
      </w:r>
      <w:r w:rsidR="00003F46">
        <w:rPr>
          <w:sz w:val="24"/>
          <w:szCs w:val="24"/>
          <w:lang w:val="en-US"/>
        </w:rPr>
        <w:t xml:space="preserve">at good prices. </w:t>
      </w:r>
    </w:p>
    <w:p w14:paraId="19F9DB5E" w14:textId="1A05A084" w:rsidR="00D63685" w:rsidRDefault="003835E9" w:rsidP="00026D29">
      <w:pPr>
        <w:jc w:val="both"/>
        <w:rPr>
          <w:sz w:val="24"/>
          <w:szCs w:val="24"/>
          <w:lang w:val="en-US"/>
        </w:rPr>
      </w:pPr>
      <w:r>
        <w:rPr>
          <w:sz w:val="24"/>
          <w:szCs w:val="24"/>
          <w:lang w:val="en-US"/>
        </w:rPr>
        <w:t>The increase in the cost</w:t>
      </w:r>
      <w:r w:rsidR="00933844">
        <w:rPr>
          <w:sz w:val="24"/>
          <w:szCs w:val="24"/>
          <w:lang w:val="en-US"/>
        </w:rPr>
        <w:t xml:space="preserve"> of</w:t>
      </w:r>
      <w:r>
        <w:rPr>
          <w:sz w:val="24"/>
          <w:szCs w:val="24"/>
          <w:lang w:val="en-US"/>
        </w:rPr>
        <w:t xml:space="preserve"> raw material will also help to decrease the amount of waste produced during the construction practices because presently la</w:t>
      </w:r>
      <w:r w:rsidR="00B10D8A">
        <w:rPr>
          <w:sz w:val="24"/>
          <w:szCs w:val="24"/>
          <w:lang w:val="en-US"/>
        </w:rPr>
        <w:t>bor cost is the deciding factor</w:t>
      </w:r>
      <w:r>
        <w:rPr>
          <w:sz w:val="24"/>
          <w:szCs w:val="24"/>
          <w:lang w:val="en-US"/>
        </w:rPr>
        <w:t xml:space="preserve">. </w:t>
      </w:r>
      <w:r w:rsidR="00D45210">
        <w:rPr>
          <w:sz w:val="24"/>
          <w:szCs w:val="24"/>
          <w:lang w:val="en-US"/>
        </w:rPr>
        <w:t>Therefore,</w:t>
      </w:r>
      <w:r>
        <w:rPr>
          <w:sz w:val="24"/>
          <w:szCs w:val="24"/>
          <w:lang w:val="en-US"/>
        </w:rPr>
        <w:t xml:space="preserve"> leading </w:t>
      </w:r>
      <w:r w:rsidR="00B10D8A">
        <w:rPr>
          <w:sz w:val="24"/>
          <w:szCs w:val="24"/>
          <w:lang w:val="en-US"/>
        </w:rPr>
        <w:t xml:space="preserve">companies do over-ordering </w:t>
      </w:r>
      <w:r w:rsidR="00463211">
        <w:rPr>
          <w:sz w:val="24"/>
          <w:szCs w:val="24"/>
          <w:lang w:val="en-US"/>
        </w:rPr>
        <w:t>to prevent the waste of time due to</w:t>
      </w:r>
      <w:r>
        <w:rPr>
          <w:sz w:val="24"/>
          <w:szCs w:val="24"/>
          <w:lang w:val="en-US"/>
        </w:rPr>
        <w:t xml:space="preserve"> the un</w:t>
      </w:r>
      <w:r w:rsidR="00463211">
        <w:rPr>
          <w:sz w:val="24"/>
          <w:szCs w:val="24"/>
          <w:lang w:val="en-US"/>
        </w:rPr>
        <w:t>availability of materials</w:t>
      </w:r>
      <w:r>
        <w:rPr>
          <w:sz w:val="24"/>
          <w:szCs w:val="24"/>
          <w:lang w:val="en-US"/>
        </w:rPr>
        <w:t xml:space="preserve">. </w:t>
      </w:r>
      <w:r w:rsidR="00982502">
        <w:rPr>
          <w:sz w:val="24"/>
          <w:szCs w:val="24"/>
          <w:lang w:val="en-US"/>
        </w:rPr>
        <w:t>The increased prices will also incentivize the returning of waste at a construction site because it is now worth more and contractors will also try to deal with the retailer who makes returning the waste easier.</w:t>
      </w:r>
      <w:r w:rsidR="00982502" w:rsidRPr="00982502">
        <w:rPr>
          <w:sz w:val="24"/>
          <w:szCs w:val="24"/>
          <w:lang w:val="en-US"/>
        </w:rPr>
        <w:t xml:space="preserve"> </w:t>
      </w:r>
      <w:r w:rsidR="00982502">
        <w:rPr>
          <w:sz w:val="24"/>
          <w:szCs w:val="24"/>
          <w:lang w:val="en-US"/>
        </w:rPr>
        <w:t xml:space="preserve"> It can be enhanced by </w:t>
      </w:r>
      <w:r w:rsidR="00982502" w:rsidRPr="00982502">
        <w:rPr>
          <w:sz w:val="24"/>
          <w:szCs w:val="24"/>
          <w:lang w:val="en-US"/>
        </w:rPr>
        <w:t>certifying the materials so that these materials can meet the required standard and helps to create a positive image in front the buyers and retailers (</w:t>
      </w:r>
      <w:proofErr w:type="spellStart"/>
      <w:r w:rsidR="00982502" w:rsidRPr="00982502">
        <w:rPr>
          <w:sz w:val="24"/>
          <w:szCs w:val="24"/>
          <w:lang w:val="en-US"/>
        </w:rPr>
        <w:t>Eijk</w:t>
      </w:r>
      <w:proofErr w:type="spellEnd"/>
      <w:r w:rsidR="00982502" w:rsidRPr="00982502">
        <w:rPr>
          <w:sz w:val="24"/>
          <w:szCs w:val="24"/>
          <w:lang w:val="en-US"/>
        </w:rPr>
        <w:t xml:space="preserve"> &amp; </w:t>
      </w:r>
      <w:proofErr w:type="spellStart"/>
      <w:r w:rsidR="00982502" w:rsidRPr="00982502">
        <w:rPr>
          <w:sz w:val="24"/>
          <w:szCs w:val="24"/>
          <w:lang w:val="en-US"/>
        </w:rPr>
        <w:t>Brouwers</w:t>
      </w:r>
      <w:proofErr w:type="spellEnd"/>
      <w:r w:rsidR="00982502" w:rsidRPr="00982502">
        <w:rPr>
          <w:sz w:val="24"/>
          <w:szCs w:val="24"/>
          <w:lang w:val="en-US"/>
        </w:rPr>
        <w:t>, 2009).</w:t>
      </w:r>
    </w:p>
    <w:p w14:paraId="21616DC2" w14:textId="77777777" w:rsidR="003835E9" w:rsidRDefault="003835E9" w:rsidP="00026D29">
      <w:pPr>
        <w:jc w:val="both"/>
        <w:rPr>
          <w:sz w:val="24"/>
          <w:szCs w:val="24"/>
          <w:lang w:val="en-US"/>
        </w:rPr>
      </w:pPr>
      <w:r>
        <w:rPr>
          <w:sz w:val="24"/>
          <w:szCs w:val="24"/>
          <w:lang w:val="en-US"/>
        </w:rPr>
        <w:t>Overall, a sustainable market will be formed from the increased prices as it is incentivizing both buyers and sellers. It will be self–sustaining in nature because the new equilibrium of labor costs and material costs will be effectively supporting it</w:t>
      </w:r>
      <w:r w:rsidR="003072B5">
        <w:rPr>
          <w:sz w:val="24"/>
          <w:szCs w:val="24"/>
          <w:lang w:val="en-US"/>
        </w:rPr>
        <w:t>.</w:t>
      </w:r>
    </w:p>
    <w:p w14:paraId="31BC5F54" w14:textId="5E8C17DB" w:rsidR="003835E9" w:rsidRDefault="003835E9" w:rsidP="00026D29">
      <w:pPr>
        <w:jc w:val="both"/>
        <w:rPr>
          <w:sz w:val="24"/>
          <w:szCs w:val="24"/>
          <w:lang w:val="en-US"/>
        </w:rPr>
      </w:pPr>
      <w:r>
        <w:rPr>
          <w:sz w:val="24"/>
          <w:szCs w:val="24"/>
          <w:lang w:val="en-US"/>
        </w:rPr>
        <w:lastRenderedPageBreak/>
        <w:t>There are many example where pricing the materials has led to environmentally sustainable practices like pricing the plastic bags in Ontario. After 2009, the shopping stores started charging 5 cents for plastic bags which were complimentary with the goods purchased at a shop previously. According to one of the leading stores Metro, it led to a drop of 70%-80% in their use of plastic bags</w:t>
      </w:r>
      <w:r w:rsidR="00147215">
        <w:rPr>
          <w:rStyle w:val="FootnoteReference"/>
          <w:sz w:val="24"/>
          <w:szCs w:val="24"/>
          <w:lang w:val="en-US"/>
        </w:rPr>
        <w:footnoteReference w:id="10"/>
      </w:r>
      <w:r>
        <w:rPr>
          <w:sz w:val="24"/>
          <w:szCs w:val="24"/>
          <w:lang w:val="en-US"/>
        </w:rPr>
        <w:t>. Another example is the End of Life Vehicle recycling law in Japan in which consumer ha</w:t>
      </w:r>
      <w:r w:rsidR="003136E5">
        <w:rPr>
          <w:sz w:val="24"/>
          <w:szCs w:val="24"/>
          <w:lang w:val="en-US"/>
        </w:rPr>
        <w:t>s</w:t>
      </w:r>
      <w:r>
        <w:rPr>
          <w:sz w:val="24"/>
          <w:szCs w:val="24"/>
          <w:lang w:val="en-US"/>
        </w:rPr>
        <w:t xml:space="preserve"> to pay a fee at the time of purchase of the car (</w:t>
      </w:r>
      <w:proofErr w:type="spellStart"/>
      <w:r>
        <w:rPr>
          <w:sz w:val="24"/>
          <w:szCs w:val="24"/>
          <w:lang w:val="en-US"/>
        </w:rPr>
        <w:t>Kandlikar</w:t>
      </w:r>
      <w:proofErr w:type="spellEnd"/>
      <w:r>
        <w:rPr>
          <w:sz w:val="24"/>
          <w:szCs w:val="24"/>
          <w:lang w:val="en-US"/>
        </w:rPr>
        <w:t>, 2007). It helps them to cover the recycling costs for the car at i</w:t>
      </w:r>
      <w:r w:rsidR="003072B5">
        <w:rPr>
          <w:sz w:val="24"/>
          <w:szCs w:val="24"/>
          <w:lang w:val="en-US"/>
        </w:rPr>
        <w:t>ts end of life stage. The increased prices at the time of construction make</w:t>
      </w:r>
      <w:r w:rsidR="000001F7">
        <w:rPr>
          <w:sz w:val="24"/>
          <w:szCs w:val="24"/>
          <w:lang w:val="en-US"/>
        </w:rPr>
        <w:t>s</w:t>
      </w:r>
      <w:r>
        <w:rPr>
          <w:sz w:val="24"/>
          <w:szCs w:val="24"/>
          <w:lang w:val="en-US"/>
        </w:rPr>
        <w:t xml:space="preserve"> it easier for the owners to pay because </w:t>
      </w:r>
      <w:r w:rsidR="003072B5">
        <w:rPr>
          <w:sz w:val="24"/>
          <w:szCs w:val="24"/>
          <w:lang w:val="en-US"/>
        </w:rPr>
        <w:t>no one wants to pay for</w:t>
      </w:r>
      <w:r>
        <w:rPr>
          <w:sz w:val="24"/>
          <w:szCs w:val="24"/>
          <w:lang w:val="en-US"/>
        </w:rPr>
        <w:t xml:space="preserve"> someth</w:t>
      </w:r>
      <w:r w:rsidR="003072B5">
        <w:rPr>
          <w:sz w:val="24"/>
          <w:szCs w:val="24"/>
          <w:lang w:val="en-US"/>
        </w:rPr>
        <w:t>ing which is of no use to them.</w:t>
      </w:r>
    </w:p>
    <w:p w14:paraId="22A1E7AB" w14:textId="41646376" w:rsidR="00DF5C73" w:rsidRDefault="00777BE2" w:rsidP="00026D29">
      <w:pPr>
        <w:pStyle w:val="Heading2"/>
        <w:jc w:val="both"/>
        <w:rPr>
          <w:lang w:val="en-US"/>
        </w:rPr>
      </w:pPr>
      <w:r>
        <w:rPr>
          <w:lang w:val="en-US"/>
        </w:rPr>
        <w:t xml:space="preserve"> </w:t>
      </w:r>
      <w:bookmarkStart w:id="26" w:name="_Toc437493963"/>
      <w:r w:rsidR="00DF5C73">
        <w:rPr>
          <w:lang w:val="en-US"/>
        </w:rPr>
        <w:t>Extended Producer Responsibility</w:t>
      </w:r>
      <w:bookmarkEnd w:id="26"/>
    </w:p>
    <w:p w14:paraId="38414FE8" w14:textId="48914AF9" w:rsidR="0028154E" w:rsidRDefault="00491B54" w:rsidP="00026D29">
      <w:pPr>
        <w:jc w:val="both"/>
        <w:rPr>
          <w:sz w:val="24"/>
          <w:szCs w:val="24"/>
        </w:rPr>
      </w:pPr>
      <w:r w:rsidRPr="006F4BB2">
        <w:rPr>
          <w:sz w:val="24"/>
          <w:szCs w:val="24"/>
        </w:rPr>
        <w:t>Presently, the role of demolition contractors ends after transferring the waste to the transfer station.</w:t>
      </w:r>
      <w:r w:rsidRPr="00147215">
        <w:rPr>
          <w:b/>
          <w:sz w:val="24"/>
          <w:szCs w:val="24"/>
        </w:rPr>
        <w:t xml:space="preserve"> </w:t>
      </w:r>
      <w:r w:rsidRPr="006F4BB2">
        <w:rPr>
          <w:sz w:val="24"/>
          <w:szCs w:val="24"/>
        </w:rPr>
        <w:t>However</w:t>
      </w:r>
      <w:r w:rsidR="003075A7" w:rsidRPr="006F4BB2">
        <w:rPr>
          <w:sz w:val="24"/>
          <w:szCs w:val="24"/>
        </w:rPr>
        <w:t>,</w:t>
      </w:r>
      <w:r w:rsidRPr="006F4BB2">
        <w:rPr>
          <w:sz w:val="24"/>
          <w:szCs w:val="24"/>
        </w:rPr>
        <w:t xml:space="preserve"> for the successful implementation of EPR, </w:t>
      </w:r>
      <w:r w:rsidRPr="006F4BB2">
        <w:rPr>
          <w:b/>
          <w:i/>
          <w:sz w:val="24"/>
          <w:szCs w:val="24"/>
        </w:rPr>
        <w:t>the contractor’s responsibility should extend to a point where the waste is being recycled.</w:t>
      </w:r>
      <w:r>
        <w:rPr>
          <w:sz w:val="24"/>
          <w:szCs w:val="24"/>
        </w:rPr>
        <w:t xml:space="preserve"> </w:t>
      </w:r>
      <w:r w:rsidR="00564418">
        <w:rPr>
          <w:sz w:val="24"/>
          <w:szCs w:val="24"/>
        </w:rPr>
        <w:t>The EPR can be</w:t>
      </w:r>
      <w:r w:rsidR="00AD7AFA">
        <w:rPr>
          <w:sz w:val="24"/>
          <w:szCs w:val="24"/>
        </w:rPr>
        <w:t xml:space="preserve"> implemented by the municipal government. The framework which was used in Japan can be applied in Canada too.</w:t>
      </w:r>
      <w:r w:rsidR="0012541A">
        <w:rPr>
          <w:sz w:val="24"/>
          <w:szCs w:val="24"/>
        </w:rPr>
        <w:t xml:space="preserve"> </w:t>
      </w:r>
    </w:p>
    <w:p w14:paraId="3CA34761" w14:textId="6866AA26" w:rsidR="00491B54" w:rsidRDefault="0012541A" w:rsidP="00026D29">
      <w:pPr>
        <w:jc w:val="both"/>
        <w:rPr>
          <w:sz w:val="24"/>
          <w:szCs w:val="24"/>
        </w:rPr>
      </w:pPr>
      <w:r>
        <w:rPr>
          <w:sz w:val="24"/>
          <w:szCs w:val="24"/>
        </w:rPr>
        <w:t>Once the authorities agree on the recommended plans and releases the authoritative orders, the commissioned party starts the work of demolition or deconstruction followed by sorting</w:t>
      </w:r>
      <w:r w:rsidR="00264EEC">
        <w:rPr>
          <w:sz w:val="24"/>
          <w:szCs w:val="24"/>
        </w:rPr>
        <w:t>.</w:t>
      </w:r>
      <w:r>
        <w:rPr>
          <w:sz w:val="24"/>
          <w:szCs w:val="24"/>
        </w:rPr>
        <w:t xml:space="preserve"> </w:t>
      </w:r>
      <w:r w:rsidR="0028154E">
        <w:rPr>
          <w:sz w:val="24"/>
          <w:szCs w:val="24"/>
        </w:rPr>
        <w:t>The commissioned party will be</w:t>
      </w:r>
      <w:r w:rsidR="002A0919">
        <w:rPr>
          <w:sz w:val="24"/>
          <w:szCs w:val="24"/>
        </w:rPr>
        <w:t xml:space="preserve"> responsible for</w:t>
      </w:r>
      <w:r w:rsidR="00491B54">
        <w:rPr>
          <w:sz w:val="24"/>
          <w:szCs w:val="24"/>
        </w:rPr>
        <w:t xml:space="preserve"> carrying out the registration</w:t>
      </w:r>
      <w:r w:rsidR="003E36F4">
        <w:rPr>
          <w:sz w:val="24"/>
          <w:szCs w:val="24"/>
        </w:rPr>
        <w:t xml:space="preserve"> and transportation during the</w:t>
      </w:r>
      <w:r w:rsidR="00491B54">
        <w:rPr>
          <w:sz w:val="24"/>
          <w:szCs w:val="24"/>
        </w:rPr>
        <w:t xml:space="preserve"> waste</w:t>
      </w:r>
      <w:r w:rsidR="002A0919">
        <w:rPr>
          <w:sz w:val="24"/>
          <w:szCs w:val="24"/>
        </w:rPr>
        <w:t xml:space="preserve"> recycling</w:t>
      </w:r>
      <w:r w:rsidR="00491B54">
        <w:rPr>
          <w:sz w:val="24"/>
          <w:szCs w:val="24"/>
        </w:rPr>
        <w:t xml:space="preserve"> process, which will eliminate the role of the transfer stations. After the recycling is complete the contractor has to notify the municipal authorities again that the waste has been recycled</w:t>
      </w:r>
      <w:r w:rsidR="0060303D">
        <w:rPr>
          <w:sz w:val="24"/>
          <w:szCs w:val="24"/>
        </w:rPr>
        <w:t>. Then, they may have the option of either recycling in their own project or selling it to a CRD used material retail stores or Restores.</w:t>
      </w:r>
    </w:p>
    <w:p w14:paraId="5EF634BF" w14:textId="12640FA1" w:rsidR="00047E46" w:rsidRDefault="00E0068F" w:rsidP="00026D29">
      <w:pPr>
        <w:jc w:val="both"/>
        <w:rPr>
          <w:sz w:val="24"/>
          <w:szCs w:val="24"/>
        </w:rPr>
      </w:pPr>
      <w:r>
        <w:rPr>
          <w:sz w:val="24"/>
          <w:szCs w:val="24"/>
        </w:rPr>
        <w:t>T</w:t>
      </w:r>
      <w:r w:rsidR="00047E46" w:rsidRPr="00047E46">
        <w:rPr>
          <w:sz w:val="24"/>
          <w:szCs w:val="24"/>
        </w:rPr>
        <w:t xml:space="preserve">he </w:t>
      </w:r>
      <w:r w:rsidRPr="00047E46">
        <w:rPr>
          <w:sz w:val="24"/>
          <w:szCs w:val="24"/>
        </w:rPr>
        <w:t xml:space="preserve">disputes arising from errors </w:t>
      </w:r>
      <w:r w:rsidR="00047E46" w:rsidRPr="00047E46">
        <w:rPr>
          <w:sz w:val="24"/>
          <w:szCs w:val="24"/>
        </w:rPr>
        <w:t>cont</w:t>
      </w:r>
      <w:r w:rsidR="00047E46">
        <w:rPr>
          <w:sz w:val="24"/>
          <w:szCs w:val="24"/>
        </w:rPr>
        <w:t>r</w:t>
      </w:r>
      <w:r w:rsidR="00047E46" w:rsidRPr="00047E46">
        <w:rPr>
          <w:sz w:val="24"/>
          <w:szCs w:val="24"/>
        </w:rPr>
        <w:t xml:space="preserve">act </w:t>
      </w:r>
      <w:r>
        <w:rPr>
          <w:sz w:val="24"/>
          <w:szCs w:val="24"/>
        </w:rPr>
        <w:t>can be solved by making the CRD</w:t>
      </w:r>
      <w:r w:rsidR="00047E46" w:rsidRPr="00047E46">
        <w:rPr>
          <w:sz w:val="24"/>
          <w:szCs w:val="24"/>
        </w:rPr>
        <w:t xml:space="preserve"> waste</w:t>
      </w:r>
      <w:r>
        <w:rPr>
          <w:sz w:val="24"/>
          <w:szCs w:val="24"/>
        </w:rPr>
        <w:t xml:space="preserve"> producers</w:t>
      </w:r>
      <w:r w:rsidR="00047E46" w:rsidRPr="00047E46">
        <w:rPr>
          <w:sz w:val="24"/>
          <w:szCs w:val="24"/>
        </w:rPr>
        <w:t xml:space="preserve"> fully responsi</w:t>
      </w:r>
      <w:r w:rsidR="00F7465A">
        <w:rPr>
          <w:sz w:val="24"/>
          <w:szCs w:val="24"/>
        </w:rPr>
        <w:t>ble for the fate of waste</w:t>
      </w:r>
      <w:r>
        <w:rPr>
          <w:sz w:val="24"/>
          <w:szCs w:val="24"/>
        </w:rPr>
        <w:t xml:space="preserve"> under</w:t>
      </w:r>
      <w:r w:rsidR="00047E46" w:rsidRPr="00047E46">
        <w:rPr>
          <w:sz w:val="24"/>
          <w:szCs w:val="24"/>
        </w:rPr>
        <w:t xml:space="preserve"> the extended producer responsibility principle.</w:t>
      </w:r>
    </w:p>
    <w:p w14:paraId="26525B6E" w14:textId="77777777" w:rsidR="00FB6223" w:rsidRPr="0028154E" w:rsidRDefault="00AD7AFA" w:rsidP="00026D29">
      <w:pPr>
        <w:jc w:val="both"/>
        <w:rPr>
          <w:sz w:val="24"/>
          <w:szCs w:val="24"/>
          <w:lang w:val="en-US"/>
        </w:rPr>
      </w:pPr>
      <w:r>
        <w:rPr>
          <w:sz w:val="24"/>
          <w:szCs w:val="24"/>
        </w:rPr>
        <w:t xml:space="preserve"> </w:t>
      </w:r>
      <w:r w:rsidR="00DF5C73" w:rsidRPr="00DF5C73">
        <w:rPr>
          <w:sz w:val="24"/>
          <w:szCs w:val="24"/>
        </w:rPr>
        <w:t>The extended producer responsibility will give a push to the business for deconstruction because it will be</w:t>
      </w:r>
      <w:r w:rsidR="0060303D">
        <w:rPr>
          <w:sz w:val="24"/>
          <w:szCs w:val="24"/>
        </w:rPr>
        <w:t xml:space="preserve"> the</w:t>
      </w:r>
      <w:r w:rsidR="00DF5C73" w:rsidRPr="00DF5C73">
        <w:rPr>
          <w:sz w:val="24"/>
          <w:szCs w:val="24"/>
        </w:rPr>
        <w:t xml:space="preserve"> responsibility of the own</w:t>
      </w:r>
      <w:r w:rsidR="0028154E">
        <w:rPr>
          <w:sz w:val="24"/>
          <w:szCs w:val="24"/>
        </w:rPr>
        <w:t>er to take care of buildings. T</w:t>
      </w:r>
      <w:r w:rsidR="00DF5C73" w:rsidRPr="00DF5C73">
        <w:rPr>
          <w:sz w:val="24"/>
          <w:szCs w:val="24"/>
        </w:rPr>
        <w:t xml:space="preserve">he extension of responsibility will force them to extract the useful materials from old </w:t>
      </w:r>
      <w:r w:rsidR="0060303D">
        <w:rPr>
          <w:sz w:val="24"/>
          <w:szCs w:val="24"/>
        </w:rPr>
        <w:t xml:space="preserve">buildings. </w:t>
      </w:r>
      <w:r w:rsidR="0028154E">
        <w:rPr>
          <w:sz w:val="24"/>
          <w:szCs w:val="24"/>
        </w:rPr>
        <w:t xml:space="preserve">It will also help in closing the </w:t>
      </w:r>
      <w:r w:rsidR="0028154E">
        <w:rPr>
          <w:sz w:val="24"/>
          <w:szCs w:val="24"/>
        </w:rPr>
        <w:lastRenderedPageBreak/>
        <w:t xml:space="preserve">loop on the CRD waste. </w:t>
      </w:r>
      <w:r w:rsidR="008D523A">
        <w:rPr>
          <w:sz w:val="24"/>
          <w:szCs w:val="24"/>
        </w:rPr>
        <w:t>This kind of policy will increase the</w:t>
      </w:r>
      <w:r w:rsidR="00FB6223">
        <w:rPr>
          <w:sz w:val="24"/>
          <w:szCs w:val="24"/>
        </w:rPr>
        <w:t xml:space="preserve"> availability </w:t>
      </w:r>
      <w:r w:rsidR="008D523A">
        <w:rPr>
          <w:sz w:val="24"/>
          <w:szCs w:val="24"/>
        </w:rPr>
        <w:t>of used materials in</w:t>
      </w:r>
      <w:r w:rsidR="00FB6223">
        <w:rPr>
          <w:sz w:val="24"/>
          <w:szCs w:val="24"/>
        </w:rPr>
        <w:t xml:space="preserve"> </w:t>
      </w:r>
      <w:r w:rsidR="008D523A">
        <w:rPr>
          <w:sz w:val="24"/>
          <w:szCs w:val="24"/>
        </w:rPr>
        <w:t>the market thereby</w:t>
      </w:r>
      <w:r w:rsidR="00060EBA">
        <w:rPr>
          <w:sz w:val="24"/>
          <w:szCs w:val="24"/>
        </w:rPr>
        <w:t xml:space="preserve"> giving it a boost towards self-sustainability.</w:t>
      </w:r>
      <w:r w:rsidR="008D523A">
        <w:rPr>
          <w:sz w:val="24"/>
          <w:szCs w:val="24"/>
        </w:rPr>
        <w:t xml:space="preserve"> </w:t>
      </w:r>
    </w:p>
    <w:p w14:paraId="408A4ED9" w14:textId="68320624" w:rsidR="00BE29D5" w:rsidRPr="00BE29D5" w:rsidRDefault="00777BE2" w:rsidP="00026D29">
      <w:pPr>
        <w:pStyle w:val="Heading2"/>
        <w:jc w:val="both"/>
      </w:pPr>
      <w:r>
        <w:t xml:space="preserve"> </w:t>
      </w:r>
      <w:bookmarkStart w:id="27" w:name="_Toc437493964"/>
      <w:r w:rsidR="00ED211C">
        <w:t>Mandatory Reporting</w:t>
      </w:r>
      <w:bookmarkEnd w:id="27"/>
    </w:p>
    <w:p w14:paraId="75A094F6" w14:textId="114B13C5" w:rsidR="001F6837" w:rsidRDefault="00951534" w:rsidP="00026D29">
      <w:pPr>
        <w:jc w:val="both"/>
        <w:rPr>
          <w:sz w:val="24"/>
          <w:szCs w:val="24"/>
        </w:rPr>
      </w:pPr>
      <w:r w:rsidRPr="006F4BB2">
        <w:rPr>
          <w:sz w:val="24"/>
          <w:szCs w:val="24"/>
        </w:rPr>
        <w:t xml:space="preserve">The </w:t>
      </w:r>
      <w:r w:rsidR="00D96114" w:rsidRPr="006F4BB2">
        <w:rPr>
          <w:sz w:val="24"/>
          <w:szCs w:val="24"/>
        </w:rPr>
        <w:t>mandatory</w:t>
      </w:r>
      <w:r w:rsidRPr="006F4BB2">
        <w:rPr>
          <w:sz w:val="24"/>
          <w:szCs w:val="24"/>
        </w:rPr>
        <w:t xml:space="preserve"> reporting</w:t>
      </w:r>
      <w:r w:rsidR="00C25A15">
        <w:rPr>
          <w:sz w:val="24"/>
          <w:szCs w:val="24"/>
        </w:rPr>
        <w:t xml:space="preserve"> will make reporting an obligatory activity in the whole reporting process. It</w:t>
      </w:r>
      <w:r w:rsidRPr="006F4BB2">
        <w:rPr>
          <w:sz w:val="24"/>
          <w:szCs w:val="24"/>
        </w:rPr>
        <w:t xml:space="preserve"> </w:t>
      </w:r>
      <w:r w:rsidR="00C25A15">
        <w:rPr>
          <w:sz w:val="24"/>
          <w:szCs w:val="24"/>
        </w:rPr>
        <w:t>will</w:t>
      </w:r>
      <w:r w:rsidR="00C2681A" w:rsidRPr="006F4BB2">
        <w:rPr>
          <w:sz w:val="24"/>
          <w:szCs w:val="24"/>
        </w:rPr>
        <w:t xml:space="preserve"> </w:t>
      </w:r>
      <w:r w:rsidR="002F74AD" w:rsidRPr="006F4BB2">
        <w:rPr>
          <w:sz w:val="24"/>
          <w:szCs w:val="24"/>
        </w:rPr>
        <w:t>increase the transparency of th</w:t>
      </w:r>
      <w:r w:rsidR="00C2681A" w:rsidRPr="006F4BB2">
        <w:rPr>
          <w:sz w:val="24"/>
          <w:szCs w:val="24"/>
        </w:rPr>
        <w:t>e various environmental impacts</w:t>
      </w:r>
      <w:r w:rsidR="00900CF4" w:rsidRPr="006F4BB2">
        <w:rPr>
          <w:sz w:val="24"/>
          <w:szCs w:val="24"/>
        </w:rPr>
        <w:t xml:space="preserve"> and will expose</w:t>
      </w:r>
      <w:r w:rsidR="00C2681A" w:rsidRPr="006F4BB2">
        <w:rPr>
          <w:sz w:val="24"/>
          <w:szCs w:val="24"/>
        </w:rPr>
        <w:t xml:space="preserve"> the opportunities as well as </w:t>
      </w:r>
      <w:r w:rsidR="00900CF4" w:rsidRPr="006F4BB2">
        <w:rPr>
          <w:sz w:val="24"/>
          <w:szCs w:val="24"/>
        </w:rPr>
        <w:t>risks</w:t>
      </w:r>
      <w:r w:rsidR="00D90692" w:rsidRPr="006F4BB2">
        <w:rPr>
          <w:sz w:val="24"/>
          <w:szCs w:val="24"/>
        </w:rPr>
        <w:t xml:space="preserve">. </w:t>
      </w:r>
      <w:r w:rsidR="001F6837">
        <w:rPr>
          <w:sz w:val="24"/>
          <w:szCs w:val="24"/>
        </w:rPr>
        <w:t xml:space="preserve">The investors, NGO’s, current and potential employees, and competitor’s </w:t>
      </w:r>
      <w:r w:rsidR="001F6837" w:rsidRPr="001F6837">
        <w:rPr>
          <w:sz w:val="24"/>
          <w:szCs w:val="24"/>
        </w:rPr>
        <w:t>comparison</w:t>
      </w:r>
      <w:r w:rsidR="001F6837">
        <w:rPr>
          <w:sz w:val="24"/>
          <w:szCs w:val="24"/>
        </w:rPr>
        <w:t xml:space="preserve"> are interested in these reports to determine the future of the company using sustainability as the decisive criteria. Waste management is big part of a company’s sustain</w:t>
      </w:r>
      <w:r w:rsidR="005856DA">
        <w:rPr>
          <w:sz w:val="24"/>
          <w:szCs w:val="24"/>
        </w:rPr>
        <w:t>ability plan. The framework of Global Repotting I</w:t>
      </w:r>
      <w:r w:rsidR="001F6837">
        <w:rPr>
          <w:sz w:val="24"/>
          <w:szCs w:val="24"/>
        </w:rPr>
        <w:t>nitiative can be used as baseline because of it’s adaptable and flexible. It is an international standard which is acceptable throughout different industries and sectors through out the world.</w:t>
      </w:r>
      <w:r w:rsidR="005856DA">
        <w:rPr>
          <w:sz w:val="24"/>
          <w:szCs w:val="24"/>
        </w:rPr>
        <w:t xml:space="preserve"> The main contents of the report will be</w:t>
      </w:r>
      <w:r w:rsidR="00E66FF6">
        <w:rPr>
          <w:sz w:val="24"/>
          <w:szCs w:val="24"/>
        </w:rPr>
        <w:t xml:space="preserve"> the weight of the hazardous and non hazardous waste disposed by using following methods</w:t>
      </w:r>
      <w:r w:rsidR="00237BCC">
        <w:rPr>
          <w:rStyle w:val="FootnoteReference"/>
          <w:sz w:val="24"/>
          <w:szCs w:val="24"/>
        </w:rPr>
        <w:footnoteReference w:id="11"/>
      </w:r>
      <w:r w:rsidR="00E66FF6">
        <w:rPr>
          <w:sz w:val="24"/>
          <w:szCs w:val="24"/>
        </w:rPr>
        <w:t>: -</w:t>
      </w:r>
      <w:r w:rsidR="005856DA">
        <w:rPr>
          <w:sz w:val="24"/>
          <w:szCs w:val="24"/>
        </w:rPr>
        <w:t xml:space="preserve"> </w:t>
      </w:r>
    </w:p>
    <w:p w14:paraId="6ECA8ED3" w14:textId="77777777"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Reuse</w:t>
      </w:r>
    </w:p>
    <w:p w14:paraId="6BD637ED" w14:textId="77777777"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Recycling</w:t>
      </w:r>
    </w:p>
    <w:p w14:paraId="142C61EE" w14:textId="77777777"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Composting</w:t>
      </w:r>
    </w:p>
    <w:p w14:paraId="05B5B16B" w14:textId="77777777"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Recovery, including energy recovery</w:t>
      </w:r>
    </w:p>
    <w:p w14:paraId="26641410" w14:textId="534EA240"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 xml:space="preserve">Incineration </w:t>
      </w:r>
    </w:p>
    <w:p w14:paraId="68627A82" w14:textId="77777777"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Deep well injection</w:t>
      </w:r>
    </w:p>
    <w:p w14:paraId="2502BF1F" w14:textId="77777777"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Landfill</w:t>
      </w:r>
    </w:p>
    <w:p w14:paraId="756ABF55" w14:textId="77777777"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On-site storage</w:t>
      </w:r>
    </w:p>
    <w:p w14:paraId="1B3B0D20" w14:textId="77777777" w:rsidR="00E66FF6" w:rsidRPr="00E66FF6" w:rsidRDefault="00E66FF6" w:rsidP="00E66FF6">
      <w:pPr>
        <w:numPr>
          <w:ilvl w:val="0"/>
          <w:numId w:val="7"/>
        </w:numPr>
        <w:spacing w:line="276" w:lineRule="auto"/>
        <w:jc w:val="both"/>
        <w:rPr>
          <w:sz w:val="24"/>
          <w:szCs w:val="24"/>
          <w:lang w:val="en-US"/>
        </w:rPr>
      </w:pPr>
      <w:r w:rsidRPr="00E66FF6">
        <w:rPr>
          <w:sz w:val="24"/>
          <w:szCs w:val="24"/>
          <w:lang w:val="en-US"/>
        </w:rPr>
        <w:t>Other (to be specified by the organization)</w:t>
      </w:r>
    </w:p>
    <w:p w14:paraId="293DA67D" w14:textId="27814AFD" w:rsidR="00E66FF6" w:rsidRDefault="00E66FF6" w:rsidP="00026D29">
      <w:pPr>
        <w:jc w:val="both"/>
        <w:rPr>
          <w:sz w:val="24"/>
          <w:szCs w:val="24"/>
        </w:rPr>
      </w:pPr>
      <w:r>
        <w:rPr>
          <w:sz w:val="24"/>
          <w:szCs w:val="24"/>
        </w:rPr>
        <w:t>Other contents of the report include further details about disposal like: -</w:t>
      </w:r>
    </w:p>
    <w:p w14:paraId="26268F33" w14:textId="693CCF90" w:rsidR="00E66FF6" w:rsidRDefault="00E66FF6" w:rsidP="00E66FF6">
      <w:pPr>
        <w:pStyle w:val="ListParagraph"/>
        <w:numPr>
          <w:ilvl w:val="0"/>
          <w:numId w:val="8"/>
        </w:numPr>
        <w:jc w:val="both"/>
        <w:rPr>
          <w:sz w:val="24"/>
          <w:szCs w:val="24"/>
        </w:rPr>
      </w:pPr>
      <w:r>
        <w:rPr>
          <w:sz w:val="24"/>
          <w:szCs w:val="24"/>
        </w:rPr>
        <w:t>Disposed by the organization undertaking CRD or otherwise state</w:t>
      </w:r>
      <w:r w:rsidR="00081816">
        <w:rPr>
          <w:sz w:val="24"/>
          <w:szCs w:val="24"/>
        </w:rPr>
        <w:t>d</w:t>
      </w:r>
    </w:p>
    <w:p w14:paraId="7404AE89" w14:textId="77777777" w:rsidR="00081816" w:rsidRDefault="00081816" w:rsidP="00E66FF6">
      <w:pPr>
        <w:pStyle w:val="ListParagraph"/>
        <w:numPr>
          <w:ilvl w:val="0"/>
          <w:numId w:val="8"/>
        </w:numPr>
        <w:jc w:val="both"/>
        <w:rPr>
          <w:sz w:val="24"/>
          <w:szCs w:val="24"/>
        </w:rPr>
      </w:pPr>
      <w:r>
        <w:rPr>
          <w:sz w:val="24"/>
          <w:szCs w:val="24"/>
        </w:rPr>
        <w:t>Information provided by the waste disposal facilities about the final disposal methods</w:t>
      </w:r>
    </w:p>
    <w:p w14:paraId="5CF3AEA3" w14:textId="4C14BF13" w:rsidR="00081816" w:rsidRPr="00081816" w:rsidRDefault="00081816" w:rsidP="00081816">
      <w:pPr>
        <w:jc w:val="both"/>
        <w:rPr>
          <w:sz w:val="24"/>
          <w:szCs w:val="24"/>
        </w:rPr>
      </w:pPr>
      <w:r>
        <w:rPr>
          <w:sz w:val="24"/>
          <w:szCs w:val="24"/>
        </w:rPr>
        <w:lastRenderedPageBreak/>
        <w:t>The</w:t>
      </w:r>
      <w:r w:rsidRPr="00081816">
        <w:rPr>
          <w:sz w:val="24"/>
          <w:szCs w:val="24"/>
        </w:rPr>
        <w:t xml:space="preserve"> contractor will be required to notify the municipalities about the quantity and type</w:t>
      </w:r>
      <w:r w:rsidR="009467E9">
        <w:rPr>
          <w:sz w:val="24"/>
          <w:szCs w:val="24"/>
        </w:rPr>
        <w:t xml:space="preserve"> of waste produced and should include the above mentioned details.</w:t>
      </w:r>
    </w:p>
    <w:p w14:paraId="2E44D8DE" w14:textId="77777777" w:rsidR="00951534" w:rsidRPr="00EC5419" w:rsidRDefault="0052706F" w:rsidP="00026D29">
      <w:pPr>
        <w:jc w:val="both"/>
        <w:rPr>
          <w:sz w:val="24"/>
          <w:szCs w:val="24"/>
        </w:rPr>
      </w:pPr>
      <w:proofErr w:type="spellStart"/>
      <w:r w:rsidRPr="00EC5419">
        <w:rPr>
          <w:sz w:val="24"/>
          <w:szCs w:val="24"/>
        </w:rPr>
        <w:t>Konar</w:t>
      </w:r>
      <w:proofErr w:type="spellEnd"/>
      <w:r w:rsidRPr="00EC5419">
        <w:rPr>
          <w:sz w:val="24"/>
          <w:szCs w:val="24"/>
        </w:rPr>
        <w:t xml:space="preserve"> (1995)</w:t>
      </w:r>
      <w:r w:rsidR="00D97C65">
        <w:rPr>
          <w:sz w:val="24"/>
          <w:szCs w:val="24"/>
        </w:rPr>
        <w:t xml:space="preserve"> studied</w:t>
      </w:r>
      <w:r w:rsidRPr="00EC5419">
        <w:rPr>
          <w:sz w:val="24"/>
          <w:szCs w:val="24"/>
        </w:rPr>
        <w:t xml:space="preserve"> the effect of mandatory reporting on </w:t>
      </w:r>
      <w:r w:rsidR="00D97C65">
        <w:rPr>
          <w:sz w:val="24"/>
          <w:szCs w:val="24"/>
        </w:rPr>
        <w:t>the emissions and concluded that overall effect i</w:t>
      </w:r>
      <w:r w:rsidRPr="00EC5419">
        <w:rPr>
          <w:sz w:val="24"/>
          <w:szCs w:val="24"/>
        </w:rPr>
        <w:t xml:space="preserve">s positive i.e. 32 out of 40 </w:t>
      </w:r>
      <w:r w:rsidR="00843509">
        <w:rPr>
          <w:sz w:val="24"/>
          <w:szCs w:val="24"/>
        </w:rPr>
        <w:t>firms were emitting lesser pollutant</w:t>
      </w:r>
      <w:r w:rsidRPr="00EC5419">
        <w:rPr>
          <w:sz w:val="24"/>
          <w:szCs w:val="24"/>
        </w:rPr>
        <w:t>s than before.</w:t>
      </w:r>
      <w:r w:rsidR="00242342" w:rsidRPr="00EC5419">
        <w:rPr>
          <w:sz w:val="24"/>
          <w:szCs w:val="24"/>
        </w:rPr>
        <w:t xml:space="preserve"> Th</w:t>
      </w:r>
      <w:r w:rsidR="00D97C65">
        <w:rPr>
          <w:sz w:val="24"/>
          <w:szCs w:val="24"/>
        </w:rPr>
        <w:t>e emission reduction impact on</w:t>
      </w:r>
      <w:r w:rsidR="00900CF4">
        <w:rPr>
          <w:sz w:val="24"/>
          <w:szCs w:val="24"/>
        </w:rPr>
        <w:t xml:space="preserve"> firms who</w:t>
      </w:r>
      <w:r w:rsidR="00242342" w:rsidRPr="00EC5419">
        <w:rPr>
          <w:sz w:val="24"/>
          <w:szCs w:val="24"/>
        </w:rPr>
        <w:t xml:space="preserve"> were already viewed as dir</w:t>
      </w:r>
      <w:r w:rsidR="00900CF4">
        <w:rPr>
          <w:sz w:val="24"/>
          <w:szCs w:val="24"/>
        </w:rPr>
        <w:t>ty was less than the firms who</w:t>
      </w:r>
      <w:r w:rsidR="00242342" w:rsidRPr="00EC5419">
        <w:rPr>
          <w:sz w:val="24"/>
          <w:szCs w:val="24"/>
        </w:rPr>
        <w:t xml:space="preserve"> were viewed as cleaner earlier.  </w:t>
      </w:r>
      <w:r w:rsidR="00900CF4">
        <w:rPr>
          <w:sz w:val="24"/>
          <w:szCs w:val="24"/>
        </w:rPr>
        <w:t>The mandatory reporting will be able to</w:t>
      </w:r>
      <w:r w:rsidR="00242342" w:rsidRPr="00EC5419">
        <w:rPr>
          <w:sz w:val="24"/>
          <w:szCs w:val="24"/>
        </w:rPr>
        <w:t xml:space="preserve"> expose them </w:t>
      </w:r>
      <w:r w:rsidR="00900CF4">
        <w:rPr>
          <w:sz w:val="24"/>
          <w:szCs w:val="24"/>
        </w:rPr>
        <w:t>and</w:t>
      </w:r>
      <w:r w:rsidR="00242342" w:rsidRPr="00EC5419">
        <w:rPr>
          <w:sz w:val="24"/>
          <w:szCs w:val="24"/>
        </w:rPr>
        <w:t xml:space="preserve"> hit those firms harder which were not known to be dirty by the public earlier.  </w:t>
      </w:r>
    </w:p>
    <w:p w14:paraId="22409032" w14:textId="77777777" w:rsidR="00843509" w:rsidRDefault="00B43510" w:rsidP="00026D29">
      <w:pPr>
        <w:jc w:val="both"/>
        <w:rPr>
          <w:sz w:val="24"/>
          <w:szCs w:val="24"/>
        </w:rPr>
      </w:pPr>
      <w:r w:rsidRPr="00EC5419">
        <w:rPr>
          <w:sz w:val="24"/>
          <w:szCs w:val="24"/>
        </w:rPr>
        <w:t>T</w:t>
      </w:r>
      <w:r w:rsidR="00A31D99" w:rsidRPr="00EC5419">
        <w:rPr>
          <w:sz w:val="24"/>
          <w:szCs w:val="24"/>
        </w:rPr>
        <w:t>he s</w:t>
      </w:r>
      <w:r w:rsidR="00900385" w:rsidRPr="00EC5419">
        <w:rPr>
          <w:sz w:val="24"/>
          <w:szCs w:val="24"/>
        </w:rPr>
        <w:t xml:space="preserve">tudies </w:t>
      </w:r>
      <w:r w:rsidR="00A31D99" w:rsidRPr="00EC5419">
        <w:rPr>
          <w:sz w:val="24"/>
          <w:szCs w:val="24"/>
        </w:rPr>
        <w:t>have shown that information disclosure is not very effective by itself as it needs to be</w:t>
      </w:r>
      <w:r w:rsidR="00061E38">
        <w:rPr>
          <w:sz w:val="24"/>
          <w:szCs w:val="24"/>
        </w:rPr>
        <w:t xml:space="preserve"> paired with strong</w:t>
      </w:r>
      <w:r w:rsidR="00C329DD" w:rsidRPr="00EC5419">
        <w:rPr>
          <w:sz w:val="24"/>
          <w:szCs w:val="24"/>
        </w:rPr>
        <w:t xml:space="preserve"> administrative punishments</w:t>
      </w:r>
      <w:r w:rsidR="005E6EF1">
        <w:rPr>
          <w:sz w:val="24"/>
          <w:szCs w:val="24"/>
        </w:rPr>
        <w:t xml:space="preserve"> like fines</w:t>
      </w:r>
      <w:r w:rsidRPr="00EC5419">
        <w:rPr>
          <w:sz w:val="24"/>
          <w:szCs w:val="24"/>
        </w:rPr>
        <w:t xml:space="preserve"> (Huang, 2014)</w:t>
      </w:r>
      <w:r w:rsidR="00900385" w:rsidRPr="00EC5419">
        <w:rPr>
          <w:sz w:val="24"/>
          <w:szCs w:val="24"/>
        </w:rPr>
        <w:t>.</w:t>
      </w:r>
      <w:r w:rsidR="005E6EF1">
        <w:rPr>
          <w:sz w:val="24"/>
          <w:szCs w:val="24"/>
        </w:rPr>
        <w:t xml:space="preserve"> </w:t>
      </w:r>
      <w:r w:rsidR="00900CF4">
        <w:rPr>
          <w:sz w:val="24"/>
          <w:szCs w:val="24"/>
        </w:rPr>
        <w:t>The quality of information provided under mandatory framework is improved because the repetition of the previous year’s information is reduced to a great extent (Nelson, 2014)</w:t>
      </w:r>
    </w:p>
    <w:p w14:paraId="21E895F3" w14:textId="17E7EEAA" w:rsidR="00887472" w:rsidRDefault="00887472" w:rsidP="00C25A15">
      <w:pPr>
        <w:jc w:val="center"/>
        <w:rPr>
          <w:sz w:val="24"/>
          <w:szCs w:val="24"/>
        </w:rPr>
      </w:pPr>
      <w:r w:rsidRPr="00EC5419">
        <w:rPr>
          <w:noProof/>
          <w:sz w:val="24"/>
          <w:szCs w:val="24"/>
          <w:lang w:val="en-US"/>
        </w:rPr>
        <w:drawing>
          <wp:inline distT="0" distB="0" distL="0" distR="0" wp14:anchorId="675A21C6" wp14:editId="2A397FC9">
            <wp:extent cx="3608363" cy="2798220"/>
            <wp:effectExtent l="0" t="0" r="0" b="2540"/>
            <wp:docPr id="2" name="Picture 2" descr="C:\Users\harin_000\Desktop\research project\paper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in_000\Desktop\research project\papers\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1297" cy="2808250"/>
                    </a:xfrm>
                    <a:prstGeom prst="rect">
                      <a:avLst/>
                    </a:prstGeom>
                    <a:noFill/>
                    <a:ln>
                      <a:noFill/>
                    </a:ln>
                  </pic:spPr>
                </pic:pic>
              </a:graphicData>
            </a:graphic>
          </wp:inline>
        </w:drawing>
      </w:r>
    </w:p>
    <w:p w14:paraId="5E59D761" w14:textId="36159DC1" w:rsidR="00AB13D5" w:rsidRDefault="00AB13D5" w:rsidP="00026D29">
      <w:pPr>
        <w:jc w:val="both"/>
        <w:rPr>
          <w:sz w:val="24"/>
          <w:szCs w:val="24"/>
        </w:rPr>
      </w:pPr>
      <w:r w:rsidRPr="004546F2">
        <w:rPr>
          <w:b/>
          <w:sz w:val="24"/>
          <w:szCs w:val="24"/>
        </w:rPr>
        <w:t>Figure</w:t>
      </w:r>
      <w:r w:rsidR="004546F2" w:rsidRPr="004546F2">
        <w:rPr>
          <w:b/>
          <w:sz w:val="24"/>
          <w:szCs w:val="24"/>
        </w:rPr>
        <w:t xml:space="preserve"> </w:t>
      </w:r>
      <w:r w:rsidR="00F61028">
        <w:rPr>
          <w:b/>
          <w:sz w:val="24"/>
          <w:szCs w:val="24"/>
        </w:rPr>
        <w:t>6</w:t>
      </w:r>
      <w:r w:rsidRPr="004546F2">
        <w:rPr>
          <w:b/>
          <w:sz w:val="24"/>
          <w:szCs w:val="24"/>
        </w:rPr>
        <w:t>-</w:t>
      </w:r>
      <w:r>
        <w:rPr>
          <w:sz w:val="24"/>
          <w:szCs w:val="24"/>
        </w:rPr>
        <w:t xml:space="preserve"> It shows the difference between environment disclosure with or without strict administrative punishment</w:t>
      </w:r>
    </w:p>
    <w:p w14:paraId="72CD3F33" w14:textId="23B842C5" w:rsidR="007F7C49" w:rsidRDefault="00A91F6A" w:rsidP="00026D29">
      <w:pPr>
        <w:jc w:val="both"/>
        <w:rPr>
          <w:sz w:val="24"/>
          <w:szCs w:val="24"/>
        </w:rPr>
      </w:pPr>
      <w:r>
        <w:rPr>
          <w:sz w:val="24"/>
          <w:szCs w:val="24"/>
        </w:rPr>
        <w:t>Some</w:t>
      </w:r>
      <w:r w:rsidR="00061E38">
        <w:rPr>
          <w:sz w:val="24"/>
          <w:szCs w:val="24"/>
        </w:rPr>
        <w:t xml:space="preserve"> companies tend to avoid the information disclosure</w:t>
      </w:r>
      <w:r w:rsidR="007F7C49">
        <w:rPr>
          <w:sz w:val="24"/>
          <w:szCs w:val="24"/>
        </w:rPr>
        <w:t xml:space="preserve"> </w:t>
      </w:r>
      <w:r w:rsidR="00061E38">
        <w:rPr>
          <w:sz w:val="24"/>
          <w:szCs w:val="24"/>
        </w:rPr>
        <w:t>because the monetary fines in the administrative punishments cost them less compared to the costs which they have to incur in disclosing the information and the consequences of that information in the market (Huang, 2014).</w:t>
      </w:r>
      <w:r w:rsidR="0064183B">
        <w:rPr>
          <w:sz w:val="24"/>
          <w:szCs w:val="24"/>
        </w:rPr>
        <w:t xml:space="preserve"> </w:t>
      </w:r>
      <w:r w:rsidR="007F7C49">
        <w:rPr>
          <w:sz w:val="24"/>
          <w:szCs w:val="24"/>
        </w:rPr>
        <w:t>These types of firms react to punishments like sentencing the managers</w:t>
      </w:r>
      <w:r w:rsidR="00F7465A">
        <w:rPr>
          <w:sz w:val="24"/>
          <w:szCs w:val="24"/>
        </w:rPr>
        <w:t>.</w:t>
      </w:r>
      <w:r w:rsidR="007F7C49">
        <w:rPr>
          <w:sz w:val="24"/>
          <w:szCs w:val="24"/>
        </w:rPr>
        <w:t xml:space="preserve"> Therefore, mandatory reporting should be established accompanied with strict administrative punishments. </w:t>
      </w:r>
    </w:p>
    <w:p w14:paraId="46FE8302" w14:textId="77777777" w:rsidR="00ED211C" w:rsidRDefault="007D6407" w:rsidP="00026D29">
      <w:pPr>
        <w:jc w:val="both"/>
        <w:rPr>
          <w:sz w:val="24"/>
          <w:szCs w:val="24"/>
        </w:rPr>
      </w:pPr>
      <w:r w:rsidRPr="00EC5419">
        <w:rPr>
          <w:sz w:val="24"/>
          <w:szCs w:val="24"/>
        </w:rPr>
        <w:lastRenderedPageBreak/>
        <w:t>The mandatory reporting is known for effectively promoting the socially responsible management practices.</w:t>
      </w:r>
      <w:r w:rsidR="00951534" w:rsidRPr="00EC5419">
        <w:rPr>
          <w:sz w:val="24"/>
          <w:szCs w:val="24"/>
        </w:rPr>
        <w:t xml:space="preserve">  </w:t>
      </w:r>
      <w:r w:rsidR="005E6EF1">
        <w:rPr>
          <w:sz w:val="24"/>
          <w:szCs w:val="24"/>
        </w:rPr>
        <w:t>The</w:t>
      </w:r>
      <w:r w:rsidR="00A65D0B" w:rsidRPr="00EC5419">
        <w:rPr>
          <w:sz w:val="24"/>
          <w:szCs w:val="24"/>
        </w:rPr>
        <w:t xml:space="preserve"> example of a country where reporting is mandatory is USA</w:t>
      </w:r>
      <w:r w:rsidR="005E6EF1">
        <w:rPr>
          <w:sz w:val="24"/>
          <w:szCs w:val="24"/>
        </w:rPr>
        <w:t xml:space="preserve"> and where </w:t>
      </w:r>
      <w:r w:rsidR="003835E9">
        <w:rPr>
          <w:sz w:val="24"/>
          <w:szCs w:val="24"/>
        </w:rPr>
        <w:t>reporting is voluntary is Germany</w:t>
      </w:r>
      <w:r w:rsidR="00A65D0B" w:rsidRPr="00EC5419">
        <w:rPr>
          <w:sz w:val="24"/>
          <w:szCs w:val="24"/>
        </w:rPr>
        <w:t>.</w:t>
      </w:r>
      <w:r w:rsidR="00DC2884" w:rsidRPr="00EC5419">
        <w:rPr>
          <w:sz w:val="24"/>
          <w:szCs w:val="24"/>
        </w:rPr>
        <w:t xml:space="preserve"> The comparison of both the </w:t>
      </w:r>
      <w:r w:rsidR="00A350B0" w:rsidRPr="00EC5419">
        <w:rPr>
          <w:sz w:val="24"/>
          <w:szCs w:val="24"/>
        </w:rPr>
        <w:t>countries in terms of the environmental reports released</w:t>
      </w:r>
      <w:r w:rsidR="00DC2884" w:rsidRPr="00EC5419">
        <w:rPr>
          <w:sz w:val="24"/>
          <w:szCs w:val="24"/>
        </w:rPr>
        <w:t xml:space="preserve"> </w:t>
      </w:r>
      <w:r w:rsidR="00A350B0" w:rsidRPr="00EC5419">
        <w:rPr>
          <w:sz w:val="24"/>
          <w:szCs w:val="24"/>
        </w:rPr>
        <w:t xml:space="preserve">revealed that the reports released by companies in USA are bigger in size </w:t>
      </w:r>
      <w:r w:rsidR="007C7084">
        <w:rPr>
          <w:sz w:val="24"/>
          <w:szCs w:val="24"/>
        </w:rPr>
        <w:t>than the</w:t>
      </w:r>
      <w:r w:rsidR="00A350B0" w:rsidRPr="00EC5419">
        <w:rPr>
          <w:sz w:val="24"/>
          <w:szCs w:val="24"/>
        </w:rPr>
        <w:t xml:space="preserve"> </w:t>
      </w:r>
      <w:r w:rsidR="003835E9">
        <w:rPr>
          <w:sz w:val="24"/>
          <w:szCs w:val="24"/>
        </w:rPr>
        <w:t xml:space="preserve">German </w:t>
      </w:r>
      <w:r w:rsidR="007C7084">
        <w:rPr>
          <w:sz w:val="24"/>
          <w:szCs w:val="24"/>
        </w:rPr>
        <w:t>companies</w:t>
      </w:r>
      <w:r w:rsidR="00A350B0" w:rsidRPr="00EC5419">
        <w:rPr>
          <w:sz w:val="24"/>
          <w:szCs w:val="24"/>
        </w:rPr>
        <w:t xml:space="preserve"> (</w:t>
      </w:r>
      <w:proofErr w:type="spellStart"/>
      <w:r w:rsidR="00A350B0" w:rsidRPr="00EC5419">
        <w:rPr>
          <w:sz w:val="24"/>
          <w:szCs w:val="24"/>
        </w:rPr>
        <w:t>Saida</w:t>
      </w:r>
      <w:proofErr w:type="spellEnd"/>
      <w:r w:rsidR="00A350B0" w:rsidRPr="00EC5419">
        <w:rPr>
          <w:sz w:val="24"/>
          <w:szCs w:val="24"/>
        </w:rPr>
        <w:t xml:space="preserve">, 2009). </w:t>
      </w:r>
    </w:p>
    <w:p w14:paraId="2CF4CAC1" w14:textId="77777777" w:rsidR="008C3B3F" w:rsidRPr="007E0DF4" w:rsidRDefault="00887472" w:rsidP="00026D29">
      <w:pPr>
        <w:jc w:val="both"/>
        <w:rPr>
          <w:sz w:val="24"/>
          <w:szCs w:val="24"/>
        </w:rPr>
      </w:pPr>
      <w:r>
        <w:rPr>
          <w:sz w:val="24"/>
          <w:szCs w:val="24"/>
        </w:rPr>
        <w:t>The mandatory reporting will help to strengthen the enforcements because contractors will be providing the true reports</w:t>
      </w:r>
      <w:r w:rsidR="00806646">
        <w:rPr>
          <w:sz w:val="24"/>
          <w:szCs w:val="24"/>
        </w:rPr>
        <w:t xml:space="preserve"> of the waste produced themselves and government</w:t>
      </w:r>
      <w:r w:rsidR="00867CD9">
        <w:rPr>
          <w:sz w:val="24"/>
          <w:szCs w:val="24"/>
        </w:rPr>
        <w:t xml:space="preserve"> would have to worry only for those</w:t>
      </w:r>
      <w:r w:rsidR="007F7C49">
        <w:rPr>
          <w:sz w:val="24"/>
          <w:szCs w:val="24"/>
        </w:rPr>
        <w:t xml:space="preserve"> contractors who fall short according</w:t>
      </w:r>
      <w:r w:rsidR="00806646">
        <w:rPr>
          <w:sz w:val="24"/>
          <w:szCs w:val="24"/>
        </w:rPr>
        <w:t xml:space="preserve"> to the policy. It will also enhance the contractor’s knowledge of policy and his responsibilities because af</w:t>
      </w:r>
      <w:r w:rsidR="00BF58CC">
        <w:rPr>
          <w:sz w:val="24"/>
          <w:szCs w:val="24"/>
        </w:rPr>
        <w:t>ter providing the true data to t</w:t>
      </w:r>
      <w:r w:rsidR="00806646">
        <w:rPr>
          <w:sz w:val="24"/>
          <w:szCs w:val="24"/>
        </w:rPr>
        <w:t>he government, he has to take care of the waste produced according to the policy as it has been disclosed.</w:t>
      </w:r>
      <w:r w:rsidR="00500DDB">
        <w:rPr>
          <w:sz w:val="24"/>
          <w:szCs w:val="24"/>
        </w:rPr>
        <w:t xml:space="preserve"> </w:t>
      </w:r>
      <w:r w:rsidR="00500DDB" w:rsidRPr="00500DDB">
        <w:rPr>
          <w:sz w:val="24"/>
          <w:szCs w:val="24"/>
        </w:rPr>
        <w:t>The</w:t>
      </w:r>
      <w:r w:rsidR="00500DDB">
        <w:rPr>
          <w:sz w:val="24"/>
          <w:szCs w:val="24"/>
        </w:rPr>
        <w:t>refore, it</w:t>
      </w:r>
      <w:r w:rsidR="00500DDB" w:rsidRPr="00500DDB">
        <w:rPr>
          <w:sz w:val="24"/>
          <w:szCs w:val="24"/>
        </w:rPr>
        <w:t xml:space="preserve"> will help to reduce the contractual errors by improving the quality of information available to the contractors.</w:t>
      </w:r>
      <w:r w:rsidR="00500DDB">
        <w:rPr>
          <w:sz w:val="24"/>
          <w:szCs w:val="24"/>
        </w:rPr>
        <w:t xml:space="preserve"> </w:t>
      </w:r>
      <w:r w:rsidR="003835E9">
        <w:rPr>
          <w:sz w:val="24"/>
          <w:szCs w:val="24"/>
        </w:rPr>
        <w:t>It will also curb the problem of</w:t>
      </w:r>
      <w:r w:rsidR="007C6797">
        <w:rPr>
          <w:sz w:val="24"/>
          <w:szCs w:val="24"/>
        </w:rPr>
        <w:t xml:space="preserve"> shortage of research on th</w:t>
      </w:r>
      <w:r w:rsidR="003835E9">
        <w:rPr>
          <w:sz w:val="24"/>
          <w:szCs w:val="24"/>
        </w:rPr>
        <w:t xml:space="preserve">e topic of CRD waste because </w:t>
      </w:r>
      <w:r w:rsidR="007C6797">
        <w:rPr>
          <w:sz w:val="24"/>
          <w:szCs w:val="24"/>
        </w:rPr>
        <w:t>the absence of dat</w:t>
      </w:r>
      <w:r w:rsidR="007F7C49">
        <w:rPr>
          <w:sz w:val="24"/>
          <w:szCs w:val="24"/>
        </w:rPr>
        <w:t>a will be no longer a problem</w:t>
      </w:r>
      <w:r w:rsidR="00BF58CC">
        <w:rPr>
          <w:sz w:val="24"/>
          <w:szCs w:val="24"/>
        </w:rPr>
        <w:t>.</w:t>
      </w:r>
      <w:r w:rsidR="00BF58CC" w:rsidRPr="00BF58CC">
        <w:rPr>
          <w:color w:val="FF0000"/>
          <w:sz w:val="24"/>
          <w:szCs w:val="24"/>
        </w:rPr>
        <w:t xml:space="preserve"> </w:t>
      </w:r>
    </w:p>
    <w:p w14:paraId="46131E96" w14:textId="77777777" w:rsidR="00BF58CC" w:rsidRDefault="008C3B3F" w:rsidP="00026D29">
      <w:pPr>
        <w:jc w:val="both"/>
        <w:rPr>
          <w:sz w:val="24"/>
          <w:szCs w:val="24"/>
        </w:rPr>
      </w:pPr>
      <w:r w:rsidRPr="008C3B3F">
        <w:rPr>
          <w:sz w:val="24"/>
          <w:szCs w:val="24"/>
        </w:rPr>
        <w:t>The enforcement of this policy can be carried out by the</w:t>
      </w:r>
      <w:r w:rsidR="00BF58CC" w:rsidRPr="008C3B3F">
        <w:rPr>
          <w:sz w:val="24"/>
          <w:szCs w:val="24"/>
        </w:rPr>
        <w:t xml:space="preserve"> non-profit private organizations which can work at an arm’s length with the government. Such administrative authorities help to reduce the costs paid by the government and improve the outcomes of the regulatory framework because they have the ability to invest in more focused expertise and recover the cost directly from regulated community</w:t>
      </w:r>
      <w:r w:rsidRPr="008C3B3F">
        <w:rPr>
          <w:sz w:val="24"/>
          <w:szCs w:val="24"/>
        </w:rPr>
        <w:t>. The public sector is generally thought to be better at making new policies than implementing them and, the government is dealing with thousands of certificates for approvals which are out-dated. Therefor this strategy will give those facilities the room to disregard the present environme</w:t>
      </w:r>
      <w:r w:rsidR="00500DDB">
        <w:rPr>
          <w:sz w:val="24"/>
          <w:szCs w:val="24"/>
        </w:rPr>
        <w:t xml:space="preserve">ntal standards (Peters, 2010). </w:t>
      </w:r>
    </w:p>
    <w:p w14:paraId="66893D7A" w14:textId="1AD76229" w:rsidR="00F1326D" w:rsidRDefault="00500DDB" w:rsidP="00026D29">
      <w:pPr>
        <w:jc w:val="both"/>
        <w:rPr>
          <w:sz w:val="24"/>
          <w:szCs w:val="24"/>
        </w:rPr>
      </w:pPr>
      <w:r>
        <w:rPr>
          <w:sz w:val="24"/>
          <w:szCs w:val="24"/>
        </w:rPr>
        <w:t>It will aid to d</w:t>
      </w:r>
      <w:r w:rsidR="005C70D5" w:rsidRPr="00744DF4">
        <w:rPr>
          <w:sz w:val="24"/>
          <w:szCs w:val="24"/>
        </w:rPr>
        <w:t xml:space="preserve">evelop a long term strategy based on facts and </w:t>
      </w:r>
      <w:r>
        <w:rPr>
          <w:sz w:val="24"/>
          <w:szCs w:val="24"/>
        </w:rPr>
        <w:t>sound data which will be critical for the successful implementation of</w:t>
      </w:r>
      <w:r w:rsidR="005C70D5" w:rsidRPr="00744DF4">
        <w:rPr>
          <w:sz w:val="24"/>
          <w:szCs w:val="24"/>
        </w:rPr>
        <w:t xml:space="preserve"> instruments like EPR, disposal bans, and landfill taxes.</w:t>
      </w:r>
    </w:p>
    <w:p w14:paraId="3A085B1F" w14:textId="5D56DB90" w:rsidR="00001DE7" w:rsidRPr="00744DF4" w:rsidRDefault="00777BE2" w:rsidP="00026D29">
      <w:pPr>
        <w:pStyle w:val="Heading1"/>
        <w:jc w:val="both"/>
      </w:pPr>
      <w:r>
        <w:t xml:space="preserve"> </w:t>
      </w:r>
      <w:bookmarkStart w:id="28" w:name="_Toc437493965"/>
      <w:r w:rsidR="002C4C1F" w:rsidRPr="00744DF4">
        <w:t>Conclusion</w:t>
      </w:r>
      <w:bookmarkEnd w:id="28"/>
    </w:p>
    <w:p w14:paraId="6D9C7A04" w14:textId="27EFDB22" w:rsidR="00001DE7" w:rsidRDefault="00F76D1D" w:rsidP="00026D29">
      <w:pPr>
        <w:jc w:val="both"/>
        <w:rPr>
          <w:sz w:val="24"/>
          <w:szCs w:val="24"/>
        </w:rPr>
      </w:pPr>
      <w:r w:rsidRPr="00744DF4">
        <w:rPr>
          <w:sz w:val="24"/>
          <w:szCs w:val="24"/>
        </w:rPr>
        <w:t xml:space="preserve">According to Rene </w:t>
      </w:r>
      <w:proofErr w:type="spellStart"/>
      <w:r w:rsidRPr="00744DF4">
        <w:rPr>
          <w:sz w:val="24"/>
          <w:szCs w:val="24"/>
        </w:rPr>
        <w:t>Gratton</w:t>
      </w:r>
      <w:proofErr w:type="spellEnd"/>
      <w:r w:rsidR="004546F2">
        <w:rPr>
          <w:sz w:val="24"/>
          <w:szCs w:val="24"/>
        </w:rPr>
        <w:t>,</w:t>
      </w:r>
      <w:r w:rsidRPr="00744DF4">
        <w:rPr>
          <w:sz w:val="24"/>
          <w:szCs w:val="24"/>
        </w:rPr>
        <w:t xml:space="preserve"> from the Canadian Resource Initiative, the Canadian</w:t>
      </w:r>
      <w:r w:rsidR="00001DE7" w:rsidRPr="00744DF4">
        <w:rPr>
          <w:sz w:val="24"/>
          <w:szCs w:val="24"/>
        </w:rPr>
        <w:t xml:space="preserve"> construction</w:t>
      </w:r>
      <w:r w:rsidRPr="00744DF4">
        <w:rPr>
          <w:sz w:val="24"/>
          <w:szCs w:val="24"/>
        </w:rPr>
        <w:t xml:space="preserve"> markets are very </w:t>
      </w:r>
      <w:r w:rsidR="00001DE7" w:rsidRPr="00744DF4">
        <w:rPr>
          <w:sz w:val="24"/>
          <w:szCs w:val="24"/>
        </w:rPr>
        <w:t>immature</w:t>
      </w:r>
      <w:r w:rsidRPr="00744DF4">
        <w:rPr>
          <w:sz w:val="24"/>
          <w:szCs w:val="24"/>
        </w:rPr>
        <w:t xml:space="preserve"> compared to the</w:t>
      </w:r>
      <w:r w:rsidR="00500DDB">
        <w:rPr>
          <w:sz w:val="24"/>
          <w:szCs w:val="24"/>
        </w:rPr>
        <w:t xml:space="preserve"> Japanese and</w:t>
      </w:r>
      <w:r w:rsidR="00001DE7" w:rsidRPr="00744DF4">
        <w:rPr>
          <w:sz w:val="24"/>
          <w:szCs w:val="24"/>
        </w:rPr>
        <w:t xml:space="preserve"> European markets. T</w:t>
      </w:r>
      <w:r w:rsidR="00500DDB">
        <w:rPr>
          <w:sz w:val="24"/>
          <w:szCs w:val="24"/>
        </w:rPr>
        <w:t>he multinational companies with experience in more stringent policy</w:t>
      </w:r>
      <w:r w:rsidR="00001DE7" w:rsidRPr="00744DF4">
        <w:rPr>
          <w:sz w:val="24"/>
          <w:szCs w:val="24"/>
        </w:rPr>
        <w:t xml:space="preserve"> environm</w:t>
      </w:r>
      <w:r w:rsidR="00F5168E" w:rsidRPr="00744DF4">
        <w:rPr>
          <w:sz w:val="24"/>
          <w:szCs w:val="24"/>
        </w:rPr>
        <w:t>ent due to hard diversion rules</w:t>
      </w:r>
      <w:r w:rsidR="00001DE7" w:rsidRPr="00744DF4">
        <w:rPr>
          <w:sz w:val="24"/>
          <w:szCs w:val="24"/>
        </w:rPr>
        <w:t xml:space="preserve"> will</w:t>
      </w:r>
      <w:r w:rsidR="00F5168E" w:rsidRPr="00744DF4">
        <w:rPr>
          <w:sz w:val="24"/>
          <w:szCs w:val="24"/>
        </w:rPr>
        <w:t xml:space="preserve"> </w:t>
      </w:r>
      <w:r w:rsidR="00F5168E" w:rsidRPr="00744DF4">
        <w:rPr>
          <w:sz w:val="24"/>
          <w:szCs w:val="24"/>
        </w:rPr>
        <w:lastRenderedPageBreak/>
        <w:t>lead to increased</w:t>
      </w:r>
      <w:r w:rsidR="00001DE7" w:rsidRPr="00744DF4">
        <w:rPr>
          <w:sz w:val="24"/>
          <w:szCs w:val="24"/>
        </w:rPr>
        <w:t xml:space="preserve"> </w:t>
      </w:r>
      <w:r w:rsidR="00F5168E" w:rsidRPr="00744DF4">
        <w:rPr>
          <w:sz w:val="24"/>
          <w:szCs w:val="24"/>
        </w:rPr>
        <w:t>competition in the Canadian market. She added, “If Canadian construction companies think LEED is complicated, they have no idea. Corporate Social Responsibility requirements and carbon footprint regulations and policies are going to come into place and they are going to have to record all that because it will be mandated”.</w:t>
      </w:r>
    </w:p>
    <w:p w14:paraId="36B42E09" w14:textId="181EE943" w:rsidR="004546F2" w:rsidRDefault="00D2166E" w:rsidP="004546F2">
      <w:pPr>
        <w:jc w:val="center"/>
        <w:rPr>
          <w:sz w:val="24"/>
          <w:szCs w:val="24"/>
        </w:rPr>
      </w:pPr>
      <w:r>
        <w:rPr>
          <w:noProof/>
          <w:sz w:val="24"/>
          <w:szCs w:val="24"/>
          <w:lang w:val="en-US"/>
        </w:rPr>
        <w:drawing>
          <wp:inline distT="0" distB="0" distL="0" distR="0" wp14:anchorId="51536B10" wp14:editId="14338917">
            <wp:extent cx="3663950" cy="43592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3950" cy="4359275"/>
                    </a:xfrm>
                    <a:prstGeom prst="rect">
                      <a:avLst/>
                    </a:prstGeom>
                    <a:noFill/>
                  </pic:spPr>
                </pic:pic>
              </a:graphicData>
            </a:graphic>
          </wp:inline>
        </w:drawing>
      </w:r>
    </w:p>
    <w:p w14:paraId="37B66551" w14:textId="40A7FE80" w:rsidR="004546F2" w:rsidRDefault="004546F2" w:rsidP="004546F2">
      <w:pPr>
        <w:rPr>
          <w:sz w:val="24"/>
          <w:szCs w:val="24"/>
        </w:rPr>
      </w:pPr>
      <w:r w:rsidRPr="004546F2">
        <w:rPr>
          <w:b/>
          <w:sz w:val="24"/>
          <w:szCs w:val="24"/>
        </w:rPr>
        <w:t>Figure</w:t>
      </w:r>
      <w:r w:rsidR="00F61028">
        <w:rPr>
          <w:b/>
          <w:sz w:val="24"/>
          <w:szCs w:val="24"/>
        </w:rPr>
        <w:t xml:space="preserve"> 7</w:t>
      </w:r>
      <w:r>
        <w:rPr>
          <w:b/>
          <w:sz w:val="24"/>
          <w:szCs w:val="24"/>
        </w:rPr>
        <w:t>-</w:t>
      </w:r>
      <w:r>
        <w:rPr>
          <w:sz w:val="24"/>
          <w:szCs w:val="24"/>
        </w:rPr>
        <w:t xml:space="preserve"> It shows the differ policy option implication </w:t>
      </w:r>
      <w:r w:rsidR="00777BE2">
        <w:rPr>
          <w:sz w:val="24"/>
          <w:szCs w:val="24"/>
        </w:rPr>
        <w:t>flow with time</w:t>
      </w:r>
    </w:p>
    <w:p w14:paraId="2701EFC7" w14:textId="2DF26733" w:rsidR="0004116C" w:rsidRPr="00744DF4" w:rsidRDefault="000F4C16" w:rsidP="00026D29">
      <w:pPr>
        <w:jc w:val="both"/>
        <w:rPr>
          <w:sz w:val="24"/>
          <w:szCs w:val="24"/>
        </w:rPr>
      </w:pPr>
      <w:r>
        <w:rPr>
          <w:sz w:val="24"/>
          <w:szCs w:val="24"/>
        </w:rPr>
        <w:t>In order to shift the economy of Ontario toward a more circular economy, it is of great importance to implement a framework which dr</w:t>
      </w:r>
      <w:r w:rsidR="00BD1713">
        <w:rPr>
          <w:sz w:val="24"/>
          <w:szCs w:val="24"/>
        </w:rPr>
        <w:t>ives the best use and highest benefit to cost ratio</w:t>
      </w:r>
      <w:r w:rsidR="00DE2C19">
        <w:rPr>
          <w:sz w:val="24"/>
          <w:szCs w:val="24"/>
        </w:rPr>
        <w:t>.</w:t>
      </w:r>
      <w:r w:rsidR="00BD1713">
        <w:rPr>
          <w:sz w:val="24"/>
          <w:szCs w:val="24"/>
        </w:rPr>
        <w:t xml:space="preserve"> </w:t>
      </w:r>
      <w:r>
        <w:rPr>
          <w:sz w:val="24"/>
          <w:szCs w:val="24"/>
        </w:rPr>
        <w:t xml:space="preserve"> </w:t>
      </w:r>
      <w:r w:rsidR="00DF2247">
        <w:rPr>
          <w:sz w:val="24"/>
          <w:szCs w:val="24"/>
        </w:rPr>
        <w:t>The implement</w:t>
      </w:r>
      <w:r w:rsidR="00777BE2">
        <w:rPr>
          <w:sz w:val="24"/>
          <w:szCs w:val="24"/>
        </w:rPr>
        <w:t>ation of mandatory reporting and</w:t>
      </w:r>
      <w:r w:rsidR="00DF2247">
        <w:rPr>
          <w:sz w:val="24"/>
          <w:szCs w:val="24"/>
        </w:rPr>
        <w:t xml:space="preserve"> alteration of minimum thresholds</w:t>
      </w:r>
      <w:r w:rsidR="00777BE2">
        <w:rPr>
          <w:sz w:val="24"/>
          <w:szCs w:val="24"/>
        </w:rPr>
        <w:t xml:space="preserve"> and building codes</w:t>
      </w:r>
      <w:r w:rsidR="00DF2247">
        <w:rPr>
          <w:sz w:val="24"/>
          <w:szCs w:val="24"/>
        </w:rPr>
        <w:t xml:space="preserve"> should be implemented now. The policy of EPR can be implemented after doing extensive research for its implementation from the data gathered by the mandatory reporting. The pricing reform is a long term policy which might need a phase out period.</w:t>
      </w:r>
    </w:p>
    <w:p w14:paraId="105876BE" w14:textId="476DE0D3" w:rsidR="00EB233B" w:rsidRPr="00744DF4" w:rsidRDefault="00777BE2" w:rsidP="00026D29">
      <w:pPr>
        <w:pStyle w:val="Heading1"/>
        <w:jc w:val="both"/>
      </w:pPr>
      <w:r>
        <w:lastRenderedPageBreak/>
        <w:t xml:space="preserve"> </w:t>
      </w:r>
      <w:bookmarkStart w:id="29" w:name="_Toc437493966"/>
      <w:r w:rsidR="00D96114">
        <w:t>References</w:t>
      </w:r>
      <w:bookmarkEnd w:id="29"/>
    </w:p>
    <w:p w14:paraId="2CD01B82" w14:textId="77777777" w:rsidR="00C32BDC" w:rsidRPr="00F61028" w:rsidRDefault="00C32BDC" w:rsidP="005F573A">
      <w:pPr>
        <w:jc w:val="both"/>
        <w:rPr>
          <w:bCs/>
          <w:sz w:val="24"/>
          <w:szCs w:val="24"/>
        </w:rPr>
      </w:pPr>
      <w:r w:rsidRPr="00F61028">
        <w:rPr>
          <w:bCs/>
          <w:sz w:val="24"/>
          <w:szCs w:val="24"/>
        </w:rPr>
        <w:t>Recycling Council of Ontario (RCO) (2005), let’s climb another molehill.</w:t>
      </w:r>
    </w:p>
    <w:p w14:paraId="46BC24D1" w14:textId="77777777" w:rsidR="008335F2" w:rsidRPr="00F61028" w:rsidRDefault="008335F2" w:rsidP="005F573A">
      <w:pPr>
        <w:jc w:val="both"/>
        <w:rPr>
          <w:bCs/>
          <w:sz w:val="24"/>
          <w:szCs w:val="24"/>
        </w:rPr>
      </w:pPr>
      <w:r w:rsidRPr="00F61028">
        <w:rPr>
          <w:bCs/>
          <w:sz w:val="24"/>
          <w:szCs w:val="24"/>
        </w:rPr>
        <w:t xml:space="preserve">Abbas A, </w:t>
      </w:r>
      <w:proofErr w:type="spellStart"/>
      <w:r w:rsidRPr="00F61028">
        <w:rPr>
          <w:bCs/>
          <w:sz w:val="24"/>
          <w:szCs w:val="24"/>
        </w:rPr>
        <w:t>Fathifazl</w:t>
      </w:r>
      <w:proofErr w:type="spellEnd"/>
      <w:r w:rsidRPr="00F61028">
        <w:rPr>
          <w:bCs/>
          <w:sz w:val="24"/>
          <w:szCs w:val="24"/>
        </w:rPr>
        <w:t xml:space="preserve"> G, </w:t>
      </w:r>
      <w:proofErr w:type="spellStart"/>
      <w:r w:rsidRPr="00F61028">
        <w:rPr>
          <w:bCs/>
          <w:sz w:val="24"/>
          <w:szCs w:val="24"/>
        </w:rPr>
        <w:t>Isgor</w:t>
      </w:r>
      <w:proofErr w:type="spellEnd"/>
      <w:r w:rsidRPr="00F61028">
        <w:rPr>
          <w:bCs/>
          <w:sz w:val="24"/>
          <w:szCs w:val="24"/>
        </w:rPr>
        <w:t xml:space="preserve"> OB, </w:t>
      </w:r>
      <w:proofErr w:type="spellStart"/>
      <w:r w:rsidRPr="00F61028">
        <w:rPr>
          <w:bCs/>
          <w:sz w:val="24"/>
          <w:szCs w:val="24"/>
        </w:rPr>
        <w:t>Razaqpur</w:t>
      </w:r>
      <w:proofErr w:type="spellEnd"/>
      <w:r w:rsidRPr="00F61028">
        <w:rPr>
          <w:bCs/>
          <w:sz w:val="24"/>
          <w:szCs w:val="24"/>
        </w:rPr>
        <w:t xml:space="preserve"> AG, Fournier B, Foo S, (2006); Environmental benefits of green concrete.</w:t>
      </w:r>
    </w:p>
    <w:p w14:paraId="3ADD308E" w14:textId="77777777" w:rsidR="008335F2" w:rsidRPr="00F61028" w:rsidRDefault="008335F2" w:rsidP="005F573A">
      <w:pPr>
        <w:jc w:val="both"/>
        <w:rPr>
          <w:bCs/>
          <w:sz w:val="24"/>
          <w:szCs w:val="24"/>
        </w:rPr>
      </w:pPr>
      <w:r w:rsidRPr="00F61028">
        <w:rPr>
          <w:bCs/>
          <w:sz w:val="24"/>
          <w:szCs w:val="24"/>
        </w:rPr>
        <w:t xml:space="preserve"> Button</w:t>
      </w:r>
      <w:r w:rsidR="00500AAA" w:rsidRPr="00F61028">
        <w:rPr>
          <w:bCs/>
          <w:sz w:val="24"/>
          <w:szCs w:val="24"/>
        </w:rPr>
        <w:t xml:space="preserve"> </w:t>
      </w:r>
      <w:proofErr w:type="spellStart"/>
      <w:r w:rsidR="00500AAA" w:rsidRPr="00F61028">
        <w:rPr>
          <w:bCs/>
          <w:sz w:val="24"/>
          <w:szCs w:val="24"/>
        </w:rPr>
        <w:t>Avneet</w:t>
      </w:r>
      <w:proofErr w:type="spellEnd"/>
      <w:r w:rsidRPr="00F61028">
        <w:rPr>
          <w:bCs/>
          <w:sz w:val="24"/>
          <w:szCs w:val="24"/>
        </w:rPr>
        <w:t>, Lee</w:t>
      </w:r>
      <w:r w:rsidR="00500AAA" w:rsidRPr="00F61028">
        <w:rPr>
          <w:bCs/>
          <w:sz w:val="24"/>
          <w:szCs w:val="24"/>
        </w:rPr>
        <w:t xml:space="preserve"> </w:t>
      </w:r>
      <w:proofErr w:type="spellStart"/>
      <w:r w:rsidR="00500AAA" w:rsidRPr="00F61028">
        <w:rPr>
          <w:bCs/>
          <w:sz w:val="24"/>
          <w:szCs w:val="24"/>
        </w:rPr>
        <w:t>Wonjong</w:t>
      </w:r>
      <w:proofErr w:type="spellEnd"/>
      <w:r w:rsidRPr="00F61028">
        <w:rPr>
          <w:bCs/>
          <w:sz w:val="24"/>
          <w:szCs w:val="24"/>
        </w:rPr>
        <w:t>, Marshall</w:t>
      </w:r>
      <w:r w:rsidR="00500AAA" w:rsidRPr="00F61028">
        <w:rPr>
          <w:bCs/>
          <w:sz w:val="24"/>
          <w:szCs w:val="24"/>
        </w:rPr>
        <w:t xml:space="preserve"> David</w:t>
      </w:r>
      <w:r w:rsidRPr="00F61028">
        <w:rPr>
          <w:bCs/>
          <w:sz w:val="24"/>
          <w:szCs w:val="24"/>
        </w:rPr>
        <w:t>, Dawood</w:t>
      </w:r>
      <w:r w:rsidR="00500AAA" w:rsidRPr="00F61028">
        <w:rPr>
          <w:bCs/>
          <w:sz w:val="24"/>
          <w:szCs w:val="24"/>
        </w:rPr>
        <w:t xml:space="preserve"> </w:t>
      </w:r>
      <w:proofErr w:type="spellStart"/>
      <w:proofErr w:type="gramStart"/>
      <w:r w:rsidR="00500AAA" w:rsidRPr="00F61028">
        <w:rPr>
          <w:bCs/>
          <w:sz w:val="24"/>
          <w:szCs w:val="24"/>
        </w:rPr>
        <w:t>Zoha</w:t>
      </w:r>
      <w:proofErr w:type="spellEnd"/>
      <w:r w:rsidRPr="00F61028">
        <w:rPr>
          <w:bCs/>
          <w:sz w:val="24"/>
          <w:szCs w:val="24"/>
        </w:rPr>
        <w:t xml:space="preserve"> </w:t>
      </w:r>
      <w:r w:rsidR="00500AAA" w:rsidRPr="00F61028">
        <w:rPr>
          <w:bCs/>
          <w:sz w:val="24"/>
          <w:szCs w:val="24"/>
        </w:rPr>
        <w:t>,</w:t>
      </w:r>
      <w:r w:rsidRPr="00F61028">
        <w:rPr>
          <w:bCs/>
          <w:sz w:val="24"/>
          <w:szCs w:val="24"/>
        </w:rPr>
        <w:t>MacLellan</w:t>
      </w:r>
      <w:proofErr w:type="gramEnd"/>
      <w:r w:rsidR="00500AAA" w:rsidRPr="00F61028">
        <w:rPr>
          <w:bCs/>
          <w:sz w:val="24"/>
          <w:szCs w:val="24"/>
        </w:rPr>
        <w:t xml:space="preserve"> Shawn</w:t>
      </w:r>
      <w:r w:rsidRPr="00F61028">
        <w:rPr>
          <w:bCs/>
          <w:sz w:val="24"/>
          <w:szCs w:val="24"/>
        </w:rPr>
        <w:t xml:space="preserve">, </w:t>
      </w:r>
      <w:proofErr w:type="spellStart"/>
      <w:r w:rsidRPr="00F61028">
        <w:rPr>
          <w:bCs/>
          <w:sz w:val="24"/>
          <w:szCs w:val="24"/>
        </w:rPr>
        <w:t>Honorio</w:t>
      </w:r>
      <w:proofErr w:type="spellEnd"/>
      <w:r w:rsidRPr="00F61028">
        <w:rPr>
          <w:bCs/>
          <w:sz w:val="24"/>
          <w:szCs w:val="24"/>
        </w:rPr>
        <w:t xml:space="preserve"> Umali, </w:t>
      </w:r>
      <w:proofErr w:type="spellStart"/>
      <w:r w:rsidRPr="00F61028">
        <w:rPr>
          <w:bCs/>
          <w:sz w:val="24"/>
          <w:szCs w:val="24"/>
        </w:rPr>
        <w:t>Sheree</w:t>
      </w:r>
      <w:proofErr w:type="spellEnd"/>
      <w:r w:rsidRPr="00F61028">
        <w:rPr>
          <w:bCs/>
          <w:sz w:val="24"/>
          <w:szCs w:val="24"/>
        </w:rPr>
        <w:t xml:space="preserve"> </w:t>
      </w:r>
      <w:proofErr w:type="spellStart"/>
      <w:r w:rsidRPr="00F61028">
        <w:rPr>
          <w:bCs/>
          <w:sz w:val="24"/>
          <w:szCs w:val="24"/>
        </w:rPr>
        <w:t>Pagsuyoin</w:t>
      </w:r>
      <w:proofErr w:type="spellEnd"/>
      <w:r w:rsidRPr="00F61028">
        <w:rPr>
          <w:bCs/>
          <w:sz w:val="24"/>
          <w:szCs w:val="24"/>
        </w:rPr>
        <w:t xml:space="preserve"> (2014), Management of Construction and Demolition Waste in the Region of Waterloo</w:t>
      </w:r>
    </w:p>
    <w:p w14:paraId="529C8E21" w14:textId="77777777" w:rsidR="008335F2" w:rsidRPr="00F61028" w:rsidRDefault="008335F2" w:rsidP="005F573A">
      <w:pPr>
        <w:jc w:val="both"/>
        <w:rPr>
          <w:bCs/>
          <w:sz w:val="24"/>
          <w:szCs w:val="24"/>
        </w:rPr>
      </w:pPr>
      <w:proofErr w:type="spellStart"/>
      <w:r w:rsidRPr="00F61028">
        <w:rPr>
          <w:bCs/>
          <w:sz w:val="24"/>
          <w:szCs w:val="24"/>
        </w:rPr>
        <w:t>Bossink</w:t>
      </w:r>
      <w:proofErr w:type="spellEnd"/>
      <w:r w:rsidRPr="00F61028">
        <w:rPr>
          <w:bCs/>
          <w:sz w:val="24"/>
          <w:szCs w:val="24"/>
        </w:rPr>
        <w:t xml:space="preserve">, B. A. G.; </w:t>
      </w:r>
      <w:proofErr w:type="spellStart"/>
      <w:r w:rsidRPr="00F61028">
        <w:rPr>
          <w:bCs/>
          <w:sz w:val="24"/>
          <w:szCs w:val="24"/>
        </w:rPr>
        <w:t>Brouwers</w:t>
      </w:r>
      <w:proofErr w:type="spellEnd"/>
      <w:r w:rsidRPr="00F61028">
        <w:rPr>
          <w:bCs/>
          <w:sz w:val="24"/>
          <w:szCs w:val="24"/>
        </w:rPr>
        <w:t>, H. J. H. (1996); Construction waste: quantification and source evaluation, Journal of Construction Engineering and Management</w:t>
      </w:r>
    </w:p>
    <w:p w14:paraId="5B0559F5" w14:textId="77777777" w:rsidR="008335F2" w:rsidRPr="00F61028" w:rsidRDefault="008335F2" w:rsidP="005F573A">
      <w:pPr>
        <w:jc w:val="both"/>
        <w:rPr>
          <w:sz w:val="24"/>
          <w:szCs w:val="24"/>
        </w:rPr>
      </w:pPr>
      <w:r w:rsidRPr="00F61028">
        <w:rPr>
          <w:sz w:val="24"/>
          <w:szCs w:val="24"/>
        </w:rPr>
        <w:t xml:space="preserve">CBC News (2103); </w:t>
      </w:r>
      <w:r w:rsidRPr="00F61028">
        <w:rPr>
          <w:bCs/>
          <w:sz w:val="24"/>
          <w:szCs w:val="24"/>
        </w:rPr>
        <w:t>Canadian population surpasses 35 million. Available online at:</w:t>
      </w:r>
      <w:r w:rsidRPr="00F61028">
        <w:rPr>
          <w:sz w:val="24"/>
          <w:szCs w:val="24"/>
        </w:rPr>
        <w:t xml:space="preserve"> </w:t>
      </w:r>
      <w:hyperlink r:id="rId17" w:history="1">
        <w:r w:rsidRPr="00F61028">
          <w:rPr>
            <w:rStyle w:val="Hyperlink"/>
            <w:sz w:val="24"/>
            <w:szCs w:val="24"/>
          </w:rPr>
          <w:t>http://www.cbc.ca/news/canadian-population-surpasses-35-million-1.1869011</w:t>
        </w:r>
      </w:hyperlink>
    </w:p>
    <w:p w14:paraId="77590143" w14:textId="77777777" w:rsidR="008335F2" w:rsidRPr="00F61028" w:rsidRDefault="008335F2" w:rsidP="005F573A">
      <w:pPr>
        <w:jc w:val="both"/>
        <w:rPr>
          <w:sz w:val="24"/>
          <w:szCs w:val="24"/>
        </w:rPr>
      </w:pPr>
      <w:r w:rsidRPr="00F61028">
        <w:rPr>
          <w:bCs/>
          <w:sz w:val="24"/>
          <w:szCs w:val="24"/>
        </w:rPr>
        <w:t xml:space="preserve">Daily commercial news (2014), </w:t>
      </w:r>
      <w:r w:rsidRPr="00F61028">
        <w:rPr>
          <w:sz w:val="24"/>
          <w:szCs w:val="24"/>
        </w:rPr>
        <w:t xml:space="preserve">Ontario struggles to divert construction waste. Available online at: </w:t>
      </w:r>
      <w:hyperlink r:id="rId18" w:history="1">
        <w:r w:rsidRPr="00F61028">
          <w:rPr>
            <w:rStyle w:val="Hyperlink"/>
            <w:sz w:val="24"/>
            <w:szCs w:val="24"/>
          </w:rPr>
          <w:t>http://dailycommercialnews.com/Associations/News/2014/11/Ontario-struggles-to-divert-construction-waste-1004217W/</w:t>
        </w:r>
      </w:hyperlink>
    </w:p>
    <w:p w14:paraId="2C9271CF" w14:textId="77777777" w:rsidR="008335F2" w:rsidRPr="00F61028" w:rsidRDefault="008335F2" w:rsidP="005F573A">
      <w:pPr>
        <w:jc w:val="both"/>
        <w:rPr>
          <w:bCs/>
          <w:sz w:val="24"/>
          <w:szCs w:val="24"/>
        </w:rPr>
      </w:pPr>
      <w:proofErr w:type="spellStart"/>
      <w:r w:rsidRPr="00F61028">
        <w:rPr>
          <w:bCs/>
          <w:sz w:val="24"/>
          <w:szCs w:val="24"/>
        </w:rPr>
        <w:t>Dammak</w:t>
      </w:r>
      <w:proofErr w:type="spellEnd"/>
      <w:r w:rsidRPr="00F61028">
        <w:rPr>
          <w:bCs/>
          <w:sz w:val="24"/>
          <w:szCs w:val="24"/>
        </w:rPr>
        <w:t xml:space="preserve"> </w:t>
      </w:r>
      <w:proofErr w:type="spellStart"/>
      <w:r w:rsidRPr="00F61028">
        <w:rPr>
          <w:bCs/>
          <w:sz w:val="24"/>
          <w:szCs w:val="24"/>
        </w:rPr>
        <w:t>Saida</w:t>
      </w:r>
      <w:proofErr w:type="spellEnd"/>
      <w:r w:rsidRPr="00F61028">
        <w:rPr>
          <w:bCs/>
          <w:sz w:val="24"/>
          <w:szCs w:val="24"/>
        </w:rPr>
        <w:t xml:space="preserve"> (2009); Contribution on the analysis of the environmental disclosure: a comparative study of American and European multinationals.</w:t>
      </w:r>
    </w:p>
    <w:p w14:paraId="0924DF74" w14:textId="77777777" w:rsidR="008335F2" w:rsidRPr="00F61028" w:rsidRDefault="008335F2" w:rsidP="005F573A">
      <w:pPr>
        <w:jc w:val="both"/>
        <w:rPr>
          <w:b/>
          <w:bCs/>
          <w:sz w:val="24"/>
          <w:szCs w:val="24"/>
        </w:rPr>
      </w:pPr>
      <w:r w:rsidRPr="00F61028">
        <w:rPr>
          <w:sz w:val="24"/>
          <w:szCs w:val="24"/>
        </w:rPr>
        <w:t>David R. Boyd, Canada vs. the OECD: An Environment Comparison, 2001 (accessed August 19, 2008)</w:t>
      </w:r>
    </w:p>
    <w:p w14:paraId="669D2308" w14:textId="77777777" w:rsidR="008335F2" w:rsidRPr="00F61028" w:rsidRDefault="008335F2" w:rsidP="005F573A">
      <w:pPr>
        <w:jc w:val="both"/>
        <w:rPr>
          <w:bCs/>
          <w:sz w:val="24"/>
          <w:szCs w:val="24"/>
        </w:rPr>
      </w:pPr>
      <w:r w:rsidRPr="00F61028">
        <w:rPr>
          <w:bCs/>
          <w:sz w:val="24"/>
          <w:szCs w:val="24"/>
        </w:rPr>
        <w:t>Friedman M. (1999); Consumer boycotts: effecting change through the marketplace and the media.</w:t>
      </w:r>
    </w:p>
    <w:p w14:paraId="3555C518" w14:textId="77777777" w:rsidR="008335F2" w:rsidRPr="00F61028" w:rsidRDefault="008335F2" w:rsidP="005F573A">
      <w:pPr>
        <w:jc w:val="both"/>
        <w:rPr>
          <w:bCs/>
          <w:sz w:val="24"/>
          <w:szCs w:val="24"/>
        </w:rPr>
      </w:pPr>
      <w:proofErr w:type="spellStart"/>
      <w:r w:rsidRPr="00F61028">
        <w:rPr>
          <w:bCs/>
          <w:sz w:val="24"/>
          <w:szCs w:val="24"/>
        </w:rPr>
        <w:t>Garrod</w:t>
      </w:r>
      <w:proofErr w:type="spellEnd"/>
      <w:r w:rsidRPr="00F61028">
        <w:rPr>
          <w:bCs/>
          <w:sz w:val="24"/>
          <w:szCs w:val="24"/>
        </w:rPr>
        <w:t>, N. (2000); Environmental contingencies and sustainable modes of corporate governance.</w:t>
      </w:r>
    </w:p>
    <w:p w14:paraId="367705BB" w14:textId="77777777" w:rsidR="008335F2" w:rsidRPr="00F61028" w:rsidRDefault="008335F2" w:rsidP="005F573A">
      <w:pPr>
        <w:jc w:val="both"/>
        <w:rPr>
          <w:bCs/>
          <w:sz w:val="24"/>
          <w:szCs w:val="24"/>
        </w:rPr>
      </w:pPr>
      <w:r w:rsidRPr="00F61028">
        <w:rPr>
          <w:bCs/>
          <w:sz w:val="24"/>
          <w:szCs w:val="24"/>
        </w:rPr>
        <w:t xml:space="preserve">Huang </w:t>
      </w:r>
      <w:proofErr w:type="spellStart"/>
      <w:r w:rsidRPr="00F61028">
        <w:rPr>
          <w:bCs/>
          <w:sz w:val="24"/>
          <w:szCs w:val="24"/>
        </w:rPr>
        <w:t>Rongbing</w:t>
      </w:r>
      <w:proofErr w:type="spellEnd"/>
      <w:r w:rsidRPr="00F61028">
        <w:rPr>
          <w:bCs/>
          <w:sz w:val="24"/>
          <w:szCs w:val="24"/>
        </w:rPr>
        <w:t xml:space="preserve">, Chen </w:t>
      </w:r>
      <w:proofErr w:type="spellStart"/>
      <w:r w:rsidRPr="00F61028">
        <w:rPr>
          <w:bCs/>
          <w:sz w:val="24"/>
          <w:szCs w:val="24"/>
        </w:rPr>
        <w:t>Danping</w:t>
      </w:r>
      <w:proofErr w:type="spellEnd"/>
      <w:r w:rsidRPr="00F61028">
        <w:rPr>
          <w:bCs/>
          <w:sz w:val="24"/>
          <w:szCs w:val="24"/>
        </w:rPr>
        <w:t xml:space="preserve"> (2014), Does Environmental Information Disclosure Benefit Waste Discharge Reduction? Evidence from China</w:t>
      </w:r>
    </w:p>
    <w:p w14:paraId="0F23B2E0" w14:textId="77777777" w:rsidR="008335F2" w:rsidRPr="00F61028" w:rsidRDefault="008335F2" w:rsidP="005F573A">
      <w:pPr>
        <w:jc w:val="both"/>
        <w:rPr>
          <w:bCs/>
          <w:sz w:val="24"/>
          <w:szCs w:val="24"/>
        </w:rPr>
      </w:pPr>
      <w:proofErr w:type="spellStart"/>
      <w:r w:rsidRPr="00F61028">
        <w:rPr>
          <w:bCs/>
          <w:sz w:val="24"/>
          <w:szCs w:val="24"/>
        </w:rPr>
        <w:t>Jergeas</w:t>
      </w:r>
      <w:proofErr w:type="spellEnd"/>
      <w:r w:rsidRPr="00F61028">
        <w:rPr>
          <w:bCs/>
          <w:sz w:val="24"/>
          <w:szCs w:val="24"/>
        </w:rPr>
        <w:t>, G., Hartman, F. T. (1996). A contract clause for allocating risks, in Proceedings of the 40th Annual Meeting of Transactions of the American Association of Cost Engineers</w:t>
      </w:r>
    </w:p>
    <w:p w14:paraId="6791E9FA" w14:textId="77777777" w:rsidR="008335F2" w:rsidRPr="00F61028" w:rsidRDefault="008335F2" w:rsidP="005F573A">
      <w:pPr>
        <w:jc w:val="both"/>
        <w:rPr>
          <w:bCs/>
          <w:sz w:val="24"/>
          <w:szCs w:val="24"/>
        </w:rPr>
      </w:pPr>
      <w:r w:rsidRPr="00F61028">
        <w:rPr>
          <w:bCs/>
          <w:sz w:val="24"/>
          <w:szCs w:val="24"/>
        </w:rPr>
        <w:lastRenderedPageBreak/>
        <w:t>Love, P. E. D. (2002); Influence of project type and procurement method on rework Costs in Building Construction Projects,</w:t>
      </w:r>
    </w:p>
    <w:p w14:paraId="63CA1B45" w14:textId="77777777" w:rsidR="008335F2" w:rsidRPr="00F61028" w:rsidRDefault="008335F2" w:rsidP="005F573A">
      <w:pPr>
        <w:jc w:val="both"/>
        <w:rPr>
          <w:sz w:val="24"/>
          <w:szCs w:val="24"/>
        </w:rPr>
      </w:pPr>
      <w:proofErr w:type="spellStart"/>
      <w:r w:rsidRPr="00F61028">
        <w:rPr>
          <w:sz w:val="24"/>
          <w:szCs w:val="24"/>
        </w:rPr>
        <w:t>Muluken</w:t>
      </w:r>
      <w:proofErr w:type="spellEnd"/>
      <w:r w:rsidRPr="00F61028">
        <w:rPr>
          <w:sz w:val="24"/>
          <w:szCs w:val="24"/>
        </w:rPr>
        <w:t xml:space="preserve"> </w:t>
      </w:r>
      <w:proofErr w:type="spellStart"/>
      <w:r w:rsidRPr="00F61028">
        <w:rPr>
          <w:sz w:val="24"/>
          <w:szCs w:val="24"/>
        </w:rPr>
        <w:t>Yeheyis</w:t>
      </w:r>
      <w:proofErr w:type="spellEnd"/>
      <w:r w:rsidRPr="00F61028">
        <w:rPr>
          <w:sz w:val="24"/>
          <w:szCs w:val="24"/>
        </w:rPr>
        <w:t xml:space="preserve"> (2012); An Overview </w:t>
      </w:r>
      <w:proofErr w:type="gramStart"/>
      <w:r w:rsidRPr="00F61028">
        <w:rPr>
          <w:sz w:val="24"/>
          <w:szCs w:val="24"/>
        </w:rPr>
        <w:t>Of</w:t>
      </w:r>
      <w:proofErr w:type="gramEnd"/>
      <w:r w:rsidRPr="00F61028">
        <w:rPr>
          <w:sz w:val="24"/>
          <w:szCs w:val="24"/>
        </w:rPr>
        <w:t xml:space="preserve"> Construction And Demolition Waste Management In Canada: A Lifecycle Analysis Approach To Sustainability </w:t>
      </w:r>
    </w:p>
    <w:p w14:paraId="5B852525" w14:textId="77777777" w:rsidR="008335F2" w:rsidRPr="00F61028" w:rsidRDefault="008335F2" w:rsidP="005F573A">
      <w:pPr>
        <w:jc w:val="both"/>
        <w:rPr>
          <w:sz w:val="24"/>
          <w:szCs w:val="24"/>
        </w:rPr>
      </w:pPr>
      <w:r w:rsidRPr="00F61028">
        <w:rPr>
          <w:sz w:val="24"/>
          <w:szCs w:val="24"/>
        </w:rPr>
        <w:t xml:space="preserve">Municipal Waste Generation (2013); Available at:- </w:t>
      </w:r>
      <w:hyperlink r:id="rId19" w:anchor="ftnref6" w:history="1">
        <w:r w:rsidRPr="00F61028">
          <w:rPr>
            <w:rStyle w:val="Hyperlink"/>
            <w:sz w:val="24"/>
            <w:szCs w:val="24"/>
          </w:rPr>
          <w:t>http://www.conferenceboard.ca/hcp/details/environment/municipalwastegeneration.aspx#ftnref6</w:t>
        </w:r>
      </w:hyperlink>
    </w:p>
    <w:p w14:paraId="1DEED8AE" w14:textId="77777777" w:rsidR="008335F2" w:rsidRPr="00F61028" w:rsidRDefault="008335F2" w:rsidP="005F573A">
      <w:pPr>
        <w:jc w:val="both"/>
        <w:rPr>
          <w:bCs/>
          <w:sz w:val="24"/>
          <w:szCs w:val="24"/>
        </w:rPr>
      </w:pPr>
      <w:r w:rsidRPr="00F61028">
        <w:rPr>
          <w:bCs/>
          <w:sz w:val="24"/>
          <w:szCs w:val="24"/>
        </w:rPr>
        <w:t>Nelson Karen K, Pritchard Adam C (2014); Carrot or Stick? The Shift from Voluntary to Mandatory Disclosure of Risk Factors</w:t>
      </w:r>
    </w:p>
    <w:p w14:paraId="6EFB55B0" w14:textId="77777777" w:rsidR="008335F2" w:rsidRPr="00F61028" w:rsidRDefault="008335F2" w:rsidP="005F573A">
      <w:pPr>
        <w:jc w:val="both"/>
        <w:rPr>
          <w:sz w:val="24"/>
          <w:szCs w:val="24"/>
        </w:rPr>
      </w:pPr>
      <w:proofErr w:type="spellStart"/>
      <w:r w:rsidRPr="00F61028">
        <w:rPr>
          <w:sz w:val="24"/>
          <w:szCs w:val="24"/>
        </w:rPr>
        <w:t>Nwzad</w:t>
      </w:r>
      <w:proofErr w:type="spellEnd"/>
      <w:r w:rsidRPr="00F61028">
        <w:rPr>
          <w:sz w:val="24"/>
          <w:szCs w:val="24"/>
        </w:rPr>
        <w:t xml:space="preserve"> </w:t>
      </w:r>
      <w:proofErr w:type="spellStart"/>
      <w:r w:rsidRPr="00F61028">
        <w:rPr>
          <w:sz w:val="24"/>
          <w:szCs w:val="24"/>
        </w:rPr>
        <w:t>Abduljabar</w:t>
      </w:r>
      <w:proofErr w:type="spellEnd"/>
      <w:r w:rsidRPr="00F61028">
        <w:rPr>
          <w:sz w:val="24"/>
          <w:szCs w:val="24"/>
        </w:rPr>
        <w:t xml:space="preserve"> Abdulla (2007), Effect of Saline Environment on the Strength of Reinforced Concrete Beams</w:t>
      </w:r>
    </w:p>
    <w:p w14:paraId="3B132FE8" w14:textId="77777777" w:rsidR="008335F2" w:rsidRPr="00F61028" w:rsidRDefault="008335F2" w:rsidP="005F573A">
      <w:pPr>
        <w:jc w:val="both"/>
        <w:rPr>
          <w:sz w:val="24"/>
          <w:szCs w:val="24"/>
        </w:rPr>
      </w:pPr>
      <w:r w:rsidRPr="00F61028">
        <w:rPr>
          <w:sz w:val="24"/>
          <w:szCs w:val="24"/>
        </w:rPr>
        <w:t xml:space="preserve">Ontario Ministry of environment (2009); </w:t>
      </w:r>
      <w:r w:rsidRPr="00F61028">
        <w:rPr>
          <w:bCs/>
          <w:sz w:val="24"/>
          <w:szCs w:val="24"/>
        </w:rPr>
        <w:t xml:space="preserve">From Waste to Worth: The Role of Waste Diversion in the Green Economy Minister’s Report on the Waste Diversion Act 2002 Review </w:t>
      </w:r>
    </w:p>
    <w:p w14:paraId="6A21B191" w14:textId="77777777" w:rsidR="008C125B" w:rsidRPr="00F61028" w:rsidRDefault="008C125B" w:rsidP="005F573A">
      <w:pPr>
        <w:jc w:val="both"/>
        <w:rPr>
          <w:sz w:val="24"/>
          <w:szCs w:val="24"/>
        </w:rPr>
      </w:pPr>
      <w:r w:rsidRPr="00F61028">
        <w:rPr>
          <w:sz w:val="24"/>
          <w:szCs w:val="24"/>
        </w:rPr>
        <w:t>Poon, C. (2007), Reducing construction waste.</w:t>
      </w:r>
    </w:p>
    <w:p w14:paraId="29A60329" w14:textId="77777777" w:rsidR="008335F2" w:rsidRPr="00F61028" w:rsidRDefault="008335F2" w:rsidP="005F573A">
      <w:pPr>
        <w:jc w:val="both"/>
        <w:rPr>
          <w:bCs/>
          <w:sz w:val="24"/>
          <w:szCs w:val="24"/>
        </w:rPr>
      </w:pPr>
      <w:r w:rsidRPr="00F61028">
        <w:rPr>
          <w:bCs/>
          <w:sz w:val="24"/>
          <w:szCs w:val="24"/>
        </w:rPr>
        <w:t>Peters B. Guy (2010), Bureaucracy and Democracy</w:t>
      </w:r>
    </w:p>
    <w:p w14:paraId="60D3FC8E" w14:textId="77777777" w:rsidR="008335F2" w:rsidRPr="00F61028" w:rsidRDefault="008335F2" w:rsidP="005F573A">
      <w:pPr>
        <w:jc w:val="both"/>
        <w:rPr>
          <w:bCs/>
          <w:sz w:val="24"/>
          <w:szCs w:val="24"/>
        </w:rPr>
      </w:pPr>
      <w:proofErr w:type="spellStart"/>
      <w:r w:rsidRPr="00F61028">
        <w:rPr>
          <w:bCs/>
          <w:sz w:val="24"/>
          <w:szCs w:val="24"/>
        </w:rPr>
        <w:t>Seung</w:t>
      </w:r>
      <w:proofErr w:type="spellEnd"/>
      <w:r w:rsidRPr="00F61028">
        <w:rPr>
          <w:bCs/>
          <w:sz w:val="24"/>
          <w:szCs w:val="24"/>
        </w:rPr>
        <w:t>-</w:t>
      </w:r>
      <w:proofErr w:type="gramStart"/>
      <w:r w:rsidRPr="00F61028">
        <w:rPr>
          <w:bCs/>
          <w:sz w:val="24"/>
          <w:szCs w:val="24"/>
        </w:rPr>
        <w:t>Tae ,</w:t>
      </w:r>
      <w:proofErr w:type="gramEnd"/>
      <w:r w:rsidRPr="00F61028">
        <w:rPr>
          <w:bCs/>
          <w:sz w:val="24"/>
          <w:szCs w:val="24"/>
        </w:rPr>
        <w:t xml:space="preserve"> </w:t>
      </w:r>
      <w:proofErr w:type="spellStart"/>
      <w:r w:rsidRPr="00F61028">
        <w:rPr>
          <w:bCs/>
          <w:sz w:val="24"/>
          <w:szCs w:val="24"/>
        </w:rPr>
        <w:t>Ramnath</w:t>
      </w:r>
      <w:proofErr w:type="spellEnd"/>
      <w:r w:rsidRPr="00F61028">
        <w:rPr>
          <w:bCs/>
          <w:sz w:val="24"/>
          <w:szCs w:val="24"/>
        </w:rPr>
        <w:t xml:space="preserve"> Narayan </w:t>
      </w:r>
      <w:proofErr w:type="spellStart"/>
      <w:r w:rsidRPr="00F61028">
        <w:rPr>
          <w:bCs/>
          <w:sz w:val="24"/>
          <w:szCs w:val="24"/>
        </w:rPr>
        <w:t>Swamy</w:t>
      </w:r>
      <w:proofErr w:type="spellEnd"/>
      <w:r w:rsidRPr="00F61028">
        <w:rPr>
          <w:bCs/>
          <w:sz w:val="24"/>
          <w:szCs w:val="24"/>
        </w:rPr>
        <w:t xml:space="preserve">, </w:t>
      </w:r>
      <w:proofErr w:type="spellStart"/>
      <w:r w:rsidRPr="00F61028">
        <w:rPr>
          <w:bCs/>
          <w:sz w:val="24"/>
          <w:szCs w:val="24"/>
        </w:rPr>
        <w:t>Seong</w:t>
      </w:r>
      <w:proofErr w:type="spellEnd"/>
      <w:r w:rsidRPr="00F61028">
        <w:rPr>
          <w:bCs/>
          <w:sz w:val="24"/>
          <w:szCs w:val="24"/>
        </w:rPr>
        <w:t>-Soo Kim, and Yong-Gul Park (2008), Durability of Mortars Made with Recycled Fine Aggregates exposed to Sulfate solutions</w:t>
      </w:r>
    </w:p>
    <w:p w14:paraId="3F8CCA6C" w14:textId="77777777" w:rsidR="008335F2" w:rsidRPr="00F61028" w:rsidRDefault="008335F2" w:rsidP="005F573A">
      <w:pPr>
        <w:jc w:val="both"/>
        <w:rPr>
          <w:bCs/>
          <w:sz w:val="24"/>
          <w:szCs w:val="24"/>
        </w:rPr>
      </w:pPr>
      <w:r w:rsidRPr="00F61028">
        <w:rPr>
          <w:bCs/>
          <w:sz w:val="24"/>
          <w:szCs w:val="24"/>
        </w:rPr>
        <w:t>Sinclair, R. Natural Resources Canada, (2006). An Analysis of Resource Recovery Opportunities in Canada and the Projection of Greenhouse Gas Emission Implications.</w:t>
      </w:r>
    </w:p>
    <w:p w14:paraId="173E6E39" w14:textId="77777777" w:rsidR="008335F2" w:rsidRPr="00F61028" w:rsidRDefault="008335F2" w:rsidP="005F573A">
      <w:pPr>
        <w:jc w:val="both"/>
        <w:rPr>
          <w:bCs/>
          <w:sz w:val="24"/>
          <w:szCs w:val="24"/>
        </w:rPr>
      </w:pPr>
      <w:r w:rsidRPr="00F61028">
        <w:rPr>
          <w:bCs/>
          <w:sz w:val="24"/>
          <w:szCs w:val="24"/>
        </w:rPr>
        <w:t xml:space="preserve">Slater E, </w:t>
      </w:r>
      <w:proofErr w:type="spellStart"/>
      <w:r w:rsidRPr="00F61028">
        <w:rPr>
          <w:bCs/>
          <w:sz w:val="24"/>
          <w:szCs w:val="24"/>
        </w:rPr>
        <w:t>Alam</w:t>
      </w:r>
      <w:proofErr w:type="spellEnd"/>
      <w:r w:rsidRPr="00F61028">
        <w:rPr>
          <w:bCs/>
          <w:sz w:val="24"/>
          <w:szCs w:val="24"/>
        </w:rPr>
        <w:t xml:space="preserve"> MS (2011) Sustainable green concrete made with FRP scrap and recycled concrete aggregate</w:t>
      </w:r>
    </w:p>
    <w:p w14:paraId="51174424" w14:textId="77777777" w:rsidR="00FE458F" w:rsidRPr="00F61028" w:rsidRDefault="008C125B" w:rsidP="005F573A">
      <w:pPr>
        <w:jc w:val="both"/>
        <w:rPr>
          <w:bCs/>
          <w:sz w:val="24"/>
          <w:szCs w:val="24"/>
        </w:rPr>
      </w:pPr>
      <w:proofErr w:type="spellStart"/>
      <w:r w:rsidRPr="00F61028">
        <w:rPr>
          <w:bCs/>
          <w:sz w:val="24"/>
          <w:szCs w:val="24"/>
        </w:rPr>
        <w:t>Ilozor</w:t>
      </w:r>
      <w:proofErr w:type="spellEnd"/>
      <w:r w:rsidRPr="00F61028">
        <w:rPr>
          <w:bCs/>
          <w:sz w:val="24"/>
          <w:szCs w:val="24"/>
        </w:rPr>
        <w:t>, B.D. (2009). Differential management of waste by construction sectors: a case study in Michigan, USA</w:t>
      </w:r>
    </w:p>
    <w:p w14:paraId="049E0534" w14:textId="77777777" w:rsidR="00FE458F" w:rsidRPr="00F61028" w:rsidRDefault="008335F2" w:rsidP="005F573A">
      <w:pPr>
        <w:jc w:val="both"/>
        <w:rPr>
          <w:rStyle w:val="Emphasis"/>
          <w:bCs/>
          <w:i w:val="0"/>
          <w:iCs w:val="0"/>
          <w:sz w:val="24"/>
          <w:szCs w:val="24"/>
        </w:rPr>
      </w:pPr>
      <w:r w:rsidRPr="00F61028">
        <w:rPr>
          <w:color w:val="303030"/>
          <w:sz w:val="24"/>
          <w:szCs w:val="24"/>
          <w:shd w:val="clear" w:color="auto" w:fill="FFFFFF"/>
        </w:rPr>
        <w:t>Statistics Canada (2010),</w:t>
      </w:r>
      <w:r w:rsidRPr="00F61028">
        <w:rPr>
          <w:rStyle w:val="apple-converted-space"/>
          <w:color w:val="303030"/>
          <w:sz w:val="24"/>
          <w:szCs w:val="24"/>
          <w:shd w:val="clear" w:color="auto" w:fill="FFFFFF"/>
        </w:rPr>
        <w:t> </w:t>
      </w:r>
      <w:r w:rsidRPr="00F61028">
        <w:rPr>
          <w:rStyle w:val="Emphasis"/>
          <w:i w:val="0"/>
          <w:color w:val="303030"/>
          <w:sz w:val="24"/>
          <w:szCs w:val="24"/>
          <w:shd w:val="clear" w:color="auto" w:fill="FFFFFF"/>
        </w:rPr>
        <w:t xml:space="preserve">Waste Management Industry Survey: Business and Government Sectors </w:t>
      </w:r>
    </w:p>
    <w:p w14:paraId="3D3A537D" w14:textId="77777777" w:rsidR="00FE458F" w:rsidRPr="00F61028" w:rsidRDefault="00614D1C" w:rsidP="005F573A">
      <w:pPr>
        <w:jc w:val="both"/>
        <w:rPr>
          <w:rStyle w:val="Emphasis"/>
          <w:bCs/>
          <w:i w:val="0"/>
          <w:iCs w:val="0"/>
          <w:sz w:val="24"/>
          <w:szCs w:val="24"/>
        </w:rPr>
      </w:pPr>
      <w:r w:rsidRPr="00F61028">
        <w:rPr>
          <w:rStyle w:val="Emphasis"/>
          <w:i w:val="0"/>
          <w:color w:val="303030"/>
          <w:sz w:val="24"/>
          <w:szCs w:val="24"/>
          <w:shd w:val="clear" w:color="auto" w:fill="FFFFFF"/>
        </w:rPr>
        <w:t xml:space="preserve">OWMA (2015), Rethink waste 2015: Evolution towards a circular </w:t>
      </w:r>
      <w:r w:rsidR="00500AAA" w:rsidRPr="00F61028">
        <w:rPr>
          <w:rStyle w:val="Emphasis"/>
          <w:i w:val="0"/>
          <w:color w:val="303030"/>
          <w:sz w:val="24"/>
          <w:szCs w:val="24"/>
          <w:shd w:val="clear" w:color="auto" w:fill="FFFFFF"/>
        </w:rPr>
        <w:t>economy</w:t>
      </w:r>
    </w:p>
    <w:p w14:paraId="01A1B3B6" w14:textId="77777777" w:rsidR="00500AAA" w:rsidRPr="00F61028" w:rsidRDefault="00500AAA" w:rsidP="005F573A">
      <w:pPr>
        <w:jc w:val="both"/>
        <w:rPr>
          <w:rStyle w:val="Emphasis"/>
          <w:bCs/>
          <w:i w:val="0"/>
          <w:iCs w:val="0"/>
          <w:sz w:val="24"/>
          <w:szCs w:val="24"/>
        </w:rPr>
      </w:pPr>
      <w:r w:rsidRPr="00F61028">
        <w:rPr>
          <w:rStyle w:val="Emphasis"/>
          <w:i w:val="0"/>
          <w:color w:val="303030"/>
          <w:sz w:val="24"/>
          <w:szCs w:val="24"/>
          <w:shd w:val="clear" w:color="auto" w:fill="FFFFFF"/>
        </w:rPr>
        <w:lastRenderedPageBreak/>
        <w:t>Franklin associates (1998), Characterization of building related</w:t>
      </w:r>
      <w:r w:rsidR="008C125B" w:rsidRPr="00F61028">
        <w:rPr>
          <w:rStyle w:val="Emphasis"/>
          <w:i w:val="0"/>
          <w:color w:val="303030"/>
          <w:sz w:val="24"/>
          <w:szCs w:val="24"/>
          <w:shd w:val="clear" w:color="auto" w:fill="FFFFFF"/>
        </w:rPr>
        <w:t xml:space="preserve"> construction and demolition debris in </w:t>
      </w:r>
      <w:proofErr w:type="gramStart"/>
      <w:r w:rsidR="008C125B" w:rsidRPr="00F61028">
        <w:rPr>
          <w:rStyle w:val="Emphasis"/>
          <w:i w:val="0"/>
          <w:color w:val="303030"/>
          <w:sz w:val="24"/>
          <w:szCs w:val="24"/>
          <w:shd w:val="clear" w:color="auto" w:fill="FFFFFF"/>
        </w:rPr>
        <w:t>united States</w:t>
      </w:r>
      <w:proofErr w:type="gramEnd"/>
    </w:p>
    <w:p w14:paraId="337803AB" w14:textId="77777777" w:rsidR="004C509A" w:rsidRPr="00F61028" w:rsidRDefault="004C509A" w:rsidP="005F573A">
      <w:pPr>
        <w:jc w:val="both"/>
        <w:rPr>
          <w:rStyle w:val="Emphasis"/>
          <w:bCs/>
          <w:i w:val="0"/>
          <w:iCs w:val="0"/>
          <w:sz w:val="24"/>
          <w:szCs w:val="24"/>
        </w:rPr>
      </w:pPr>
      <w:r w:rsidRPr="00F61028">
        <w:rPr>
          <w:rStyle w:val="Emphasis"/>
          <w:bCs/>
          <w:i w:val="0"/>
          <w:iCs w:val="0"/>
          <w:sz w:val="24"/>
          <w:szCs w:val="24"/>
        </w:rPr>
        <w:t>Earle, (2007), Identifying Barriers to Reducing Ontario’s Construction Waste Through Reclamation, Reuse, and Recycling</w:t>
      </w:r>
    </w:p>
    <w:p w14:paraId="1E317397" w14:textId="77777777" w:rsidR="005D2863" w:rsidRPr="00F61028" w:rsidRDefault="005D2863" w:rsidP="005F573A">
      <w:pPr>
        <w:jc w:val="both"/>
        <w:rPr>
          <w:rStyle w:val="Emphasis"/>
          <w:bCs/>
          <w:i w:val="0"/>
          <w:iCs w:val="0"/>
          <w:sz w:val="24"/>
          <w:szCs w:val="24"/>
        </w:rPr>
      </w:pPr>
      <w:proofErr w:type="spellStart"/>
      <w:r w:rsidRPr="00F61028">
        <w:rPr>
          <w:bCs/>
          <w:sz w:val="24"/>
          <w:szCs w:val="24"/>
        </w:rPr>
        <w:t>Densley</w:t>
      </w:r>
      <w:proofErr w:type="spellEnd"/>
      <w:r w:rsidRPr="00F61028">
        <w:rPr>
          <w:bCs/>
          <w:sz w:val="24"/>
          <w:szCs w:val="24"/>
        </w:rPr>
        <w:t xml:space="preserve"> </w:t>
      </w:r>
      <w:proofErr w:type="spellStart"/>
      <w:r w:rsidRPr="00F61028">
        <w:rPr>
          <w:bCs/>
          <w:sz w:val="24"/>
          <w:szCs w:val="24"/>
        </w:rPr>
        <w:t>Tingley</w:t>
      </w:r>
      <w:proofErr w:type="spellEnd"/>
      <w:r w:rsidRPr="00F61028">
        <w:rPr>
          <w:bCs/>
          <w:sz w:val="24"/>
          <w:szCs w:val="24"/>
        </w:rPr>
        <w:t xml:space="preserve">, D. &amp; Davison, J. </w:t>
      </w:r>
      <w:proofErr w:type="gramStart"/>
      <w:r w:rsidRPr="00F61028">
        <w:rPr>
          <w:bCs/>
          <w:sz w:val="24"/>
          <w:szCs w:val="24"/>
        </w:rPr>
        <w:t>B.(</w:t>
      </w:r>
      <w:proofErr w:type="gramEnd"/>
      <w:r w:rsidRPr="00F61028">
        <w:rPr>
          <w:bCs/>
          <w:sz w:val="24"/>
          <w:szCs w:val="24"/>
        </w:rPr>
        <w:t>2011), Design for deconstruction and material reuse</w:t>
      </w:r>
      <w:r w:rsidRPr="00F61028">
        <w:rPr>
          <w:rStyle w:val="Emphasis"/>
          <w:bCs/>
          <w:i w:val="0"/>
          <w:iCs w:val="0"/>
          <w:sz w:val="24"/>
          <w:szCs w:val="24"/>
        </w:rPr>
        <w:t xml:space="preserve"> </w:t>
      </w:r>
    </w:p>
    <w:p w14:paraId="6A2C3D3C" w14:textId="77777777" w:rsidR="00FA1AB4" w:rsidRPr="00F61028" w:rsidRDefault="00FA1AB4" w:rsidP="005F573A">
      <w:pPr>
        <w:jc w:val="both"/>
        <w:rPr>
          <w:rStyle w:val="Emphasis"/>
          <w:bCs/>
          <w:i w:val="0"/>
          <w:iCs w:val="0"/>
          <w:sz w:val="24"/>
          <w:szCs w:val="24"/>
        </w:rPr>
      </w:pPr>
      <w:r w:rsidRPr="00F61028">
        <w:rPr>
          <w:rStyle w:val="Emphasis"/>
          <w:bCs/>
          <w:i w:val="0"/>
          <w:iCs w:val="0"/>
          <w:sz w:val="24"/>
          <w:szCs w:val="24"/>
        </w:rPr>
        <w:t>MOE (2004), Ontario’s 60% Waste Diversion Goal- A Discussion Paper</w:t>
      </w:r>
    </w:p>
    <w:p w14:paraId="358F358D" w14:textId="77777777" w:rsidR="00147215" w:rsidRPr="00F61028" w:rsidRDefault="00F61268" w:rsidP="005F573A">
      <w:pPr>
        <w:jc w:val="both"/>
        <w:rPr>
          <w:bCs/>
          <w:sz w:val="24"/>
          <w:szCs w:val="24"/>
        </w:rPr>
      </w:pPr>
      <w:proofErr w:type="spellStart"/>
      <w:r w:rsidRPr="00F61028">
        <w:rPr>
          <w:rStyle w:val="Emphasis"/>
          <w:bCs/>
          <w:i w:val="0"/>
          <w:iCs w:val="0"/>
          <w:sz w:val="24"/>
          <w:szCs w:val="24"/>
        </w:rPr>
        <w:t>Kandlikar</w:t>
      </w:r>
      <w:proofErr w:type="spellEnd"/>
      <w:r w:rsidRPr="00F61028">
        <w:rPr>
          <w:rStyle w:val="Emphasis"/>
          <w:bCs/>
          <w:i w:val="0"/>
          <w:iCs w:val="0"/>
          <w:sz w:val="24"/>
          <w:szCs w:val="24"/>
        </w:rPr>
        <w:t xml:space="preserve"> M. (2007), </w:t>
      </w:r>
      <w:r w:rsidRPr="00F61028">
        <w:rPr>
          <w:bCs/>
          <w:sz w:val="24"/>
          <w:szCs w:val="24"/>
        </w:rPr>
        <w:t>Assessing extended producer responsibility laws in Japan</w:t>
      </w:r>
    </w:p>
    <w:p w14:paraId="75E1B963" w14:textId="0872EF2D" w:rsidR="009E0CA6" w:rsidRPr="00F61028" w:rsidRDefault="00147215" w:rsidP="005F573A">
      <w:pPr>
        <w:jc w:val="both"/>
        <w:rPr>
          <w:bCs/>
          <w:sz w:val="24"/>
          <w:szCs w:val="24"/>
        </w:rPr>
      </w:pPr>
      <w:proofErr w:type="spellStart"/>
      <w:r w:rsidRPr="00F61028">
        <w:rPr>
          <w:bCs/>
          <w:sz w:val="24"/>
          <w:szCs w:val="24"/>
        </w:rPr>
        <w:t>CNBCnews</w:t>
      </w:r>
      <w:proofErr w:type="spellEnd"/>
      <w:r w:rsidRPr="00F61028">
        <w:rPr>
          <w:bCs/>
          <w:sz w:val="24"/>
          <w:szCs w:val="24"/>
        </w:rPr>
        <w:t xml:space="preserve"> (2010), And they said it wouldn't catch. Available at- http://www.cbc.ca/news/can</w:t>
      </w:r>
      <w:bookmarkStart w:id="30" w:name="_GoBack"/>
      <w:bookmarkEnd w:id="30"/>
      <w:r w:rsidRPr="00F61028">
        <w:rPr>
          <w:bCs/>
          <w:sz w:val="24"/>
          <w:szCs w:val="24"/>
        </w:rPr>
        <w:t>ada/and-they-said-it-wouldn-t-catch-on-1.901224</w:t>
      </w:r>
    </w:p>
    <w:p w14:paraId="6F92028C" w14:textId="77777777" w:rsidR="00EB233B" w:rsidRPr="00744DF4" w:rsidRDefault="00EB233B" w:rsidP="005F573A">
      <w:pPr>
        <w:jc w:val="both"/>
        <w:rPr>
          <w:sz w:val="24"/>
          <w:szCs w:val="24"/>
        </w:rPr>
      </w:pPr>
    </w:p>
    <w:sectPr w:rsidR="00EB233B" w:rsidRPr="00744D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A06C" w14:textId="77777777" w:rsidR="00033B96" w:rsidRDefault="00033B96" w:rsidP="0090103E">
      <w:pPr>
        <w:spacing w:after="0" w:line="240" w:lineRule="auto"/>
      </w:pPr>
      <w:r>
        <w:separator/>
      </w:r>
    </w:p>
  </w:endnote>
  <w:endnote w:type="continuationSeparator" w:id="0">
    <w:p w14:paraId="61413FBD" w14:textId="77777777" w:rsidR="00033B96" w:rsidRDefault="00033B96" w:rsidP="0090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190ED" w14:textId="77777777" w:rsidR="00033B96" w:rsidRDefault="00033B96" w:rsidP="0090103E">
      <w:pPr>
        <w:spacing w:after="0" w:line="240" w:lineRule="auto"/>
      </w:pPr>
      <w:r>
        <w:separator/>
      </w:r>
    </w:p>
  </w:footnote>
  <w:footnote w:type="continuationSeparator" w:id="0">
    <w:p w14:paraId="7285E106" w14:textId="77777777" w:rsidR="00033B96" w:rsidRDefault="00033B96" w:rsidP="0090103E">
      <w:pPr>
        <w:spacing w:after="0" w:line="240" w:lineRule="auto"/>
      </w:pPr>
      <w:r>
        <w:continuationSeparator/>
      </w:r>
    </w:p>
  </w:footnote>
  <w:footnote w:id="1">
    <w:p w14:paraId="00666D92" w14:textId="77777777" w:rsidR="004526DD" w:rsidRDefault="004526DD" w:rsidP="00496F48">
      <w:pPr>
        <w:pStyle w:val="FootnoteText"/>
      </w:pPr>
      <w:r>
        <w:rPr>
          <w:rStyle w:val="FootnoteReference"/>
        </w:rPr>
        <w:footnoteRef/>
      </w:r>
      <w:r>
        <w:t xml:space="preserve"> PIC- </w:t>
      </w:r>
      <w:r w:rsidRPr="002A1F49">
        <w:t>Personal interaction with contractor</w:t>
      </w:r>
    </w:p>
  </w:footnote>
  <w:footnote w:id="2">
    <w:p w14:paraId="14BA4E55" w14:textId="77777777" w:rsidR="000660C7" w:rsidRDefault="000660C7" w:rsidP="000660C7">
      <w:pPr>
        <w:pStyle w:val="FootnoteText"/>
      </w:pPr>
      <w:r>
        <w:rPr>
          <w:rStyle w:val="FootnoteReference"/>
        </w:rPr>
        <w:footnoteRef/>
      </w:r>
      <w:r>
        <w:t xml:space="preserve"> </w:t>
      </w:r>
      <w:r w:rsidRPr="00311FF7">
        <w:t>Raw material consumption, global trends and U</w:t>
      </w:r>
      <w:r>
        <w:t xml:space="preserve"> </w:t>
      </w:r>
      <w:r w:rsidRPr="00311FF7">
        <w:t>S share." UNEP/GRID-</w:t>
      </w:r>
      <w:proofErr w:type="spellStart"/>
      <w:r w:rsidRPr="00311FF7">
        <w:t>Arendal</w:t>
      </w:r>
      <w:proofErr w:type="spellEnd"/>
      <w:r w:rsidRPr="00311FF7">
        <w:t xml:space="preserve"> Maps and Graphics Library. 2004. UNEP/GRID-</w:t>
      </w:r>
      <w:proofErr w:type="spellStart"/>
      <w:r w:rsidRPr="00311FF7">
        <w:t>Arendal</w:t>
      </w:r>
      <w:proofErr w:type="spellEnd"/>
      <w:r w:rsidRPr="00311FF7">
        <w:t>. 31 Dec 2007</w:t>
      </w:r>
    </w:p>
  </w:footnote>
  <w:footnote w:id="3">
    <w:p w14:paraId="4A5BE167" w14:textId="77777777" w:rsidR="000660C7" w:rsidRDefault="000660C7" w:rsidP="000660C7">
      <w:pPr>
        <w:pStyle w:val="FootnoteText"/>
      </w:pPr>
      <w:r>
        <w:rPr>
          <w:rStyle w:val="FootnoteReference"/>
        </w:rPr>
        <w:footnoteRef/>
      </w:r>
      <w:r>
        <w:t xml:space="preserve"> World Business Council for </w:t>
      </w:r>
      <w:r w:rsidRPr="00500AAA">
        <w:t>Sustainable Development</w:t>
      </w:r>
      <w:r>
        <w:t>, The sustainability initiative</w:t>
      </w:r>
    </w:p>
  </w:footnote>
  <w:footnote w:id="4">
    <w:p w14:paraId="61B507C7" w14:textId="77777777" w:rsidR="004526DD" w:rsidRDefault="004526DD" w:rsidP="00362CDA">
      <w:pPr>
        <w:pStyle w:val="FootnoteText"/>
      </w:pPr>
      <w:r>
        <w:rPr>
          <w:rStyle w:val="FootnoteReference"/>
        </w:rPr>
        <w:footnoteRef/>
      </w:r>
      <w:r>
        <w:t xml:space="preserve"> Ontario Ministry of Environment (2009)</w:t>
      </w:r>
    </w:p>
  </w:footnote>
  <w:footnote w:id="5">
    <w:p w14:paraId="78F83A20" w14:textId="77777777" w:rsidR="004526DD" w:rsidRPr="00285A87" w:rsidRDefault="004526DD">
      <w:pPr>
        <w:pStyle w:val="FootnoteText"/>
        <w:rPr>
          <w:lang w:val="en-US"/>
        </w:rPr>
      </w:pPr>
      <w:r>
        <w:rPr>
          <w:rStyle w:val="FootnoteReference"/>
        </w:rPr>
        <w:footnoteRef/>
      </w:r>
      <w:r>
        <w:t xml:space="preserve"> </w:t>
      </w:r>
      <w:r w:rsidRPr="00285A87">
        <w:t>http://viaexpo.com/en/press/recycling-waste-packages-in-japan-construction-waste-recovery-mariusz-grabda</w:t>
      </w:r>
    </w:p>
  </w:footnote>
  <w:footnote w:id="6">
    <w:p w14:paraId="2B11271E" w14:textId="77777777" w:rsidR="004526DD" w:rsidRDefault="004526DD">
      <w:pPr>
        <w:pStyle w:val="FootnoteText"/>
      </w:pPr>
      <w:r>
        <w:rPr>
          <w:rStyle w:val="FootnoteReference"/>
        </w:rPr>
        <w:footnoteRef/>
      </w:r>
      <w:r w:rsidRPr="00916F80">
        <w:t>https://www.google.ca/url?sa=t&amp;rct=j&amp;q=&amp;esrc=s&amp;source=web&amp;cd=1&amp;cad=rja&amp;uact=8&amp;ved=0CB4QFjAA&amp;url=http%3A%2F%2Fwww.wastecogroup.com%2Fdocs%2F1.%2520ON%2520Reg.%2520102%2520-%2520Waste%2520Audits%2520and%2520Waste%2520Reduction%2520Work%2520Plans%2520Official%2520Legislation.pdf&amp;ei=Kg-MVaevH4iXgwSexYPoDA&amp;usg=AFQjCNEmkQ0LJ8oKqraBUrwsXH36ms2o3w&amp;sig2=rjUZP-HkfC250Y_6XcN2ig&amp;bvm=bv.96782255,d.eXY</w:t>
      </w:r>
    </w:p>
  </w:footnote>
  <w:footnote w:id="7">
    <w:p w14:paraId="1D27A2B2" w14:textId="67356477" w:rsidR="004526DD" w:rsidRPr="00EF48FD" w:rsidRDefault="004526DD">
      <w:pPr>
        <w:pStyle w:val="FootnoteText"/>
        <w:rPr>
          <w:lang w:val="en-US"/>
        </w:rPr>
      </w:pPr>
      <w:r>
        <w:rPr>
          <w:rStyle w:val="FootnoteReference"/>
        </w:rPr>
        <w:footnoteRef/>
      </w:r>
      <w:r>
        <w:t xml:space="preserve"> </w:t>
      </w:r>
      <w:r w:rsidRPr="00EF48FD">
        <w:t>http://www.ontario.ca/laws/regulation/940103</w:t>
      </w:r>
    </w:p>
  </w:footnote>
  <w:footnote w:id="8">
    <w:p w14:paraId="38622C3A" w14:textId="77777777" w:rsidR="004526DD" w:rsidRDefault="004526DD" w:rsidP="003075A7">
      <w:pPr>
        <w:pStyle w:val="FootnoteText"/>
      </w:pPr>
      <w:r>
        <w:rPr>
          <w:rStyle w:val="FootnoteReference"/>
        </w:rPr>
        <w:footnoteRef/>
      </w:r>
      <w:r>
        <w:t xml:space="preserve"> </w:t>
      </w:r>
      <w:r w:rsidRPr="0090103E">
        <w:t>http://nett21.gec.jp/Ecotowns/data/et_c-04.html</w:t>
      </w:r>
    </w:p>
  </w:footnote>
  <w:footnote w:id="9">
    <w:p w14:paraId="29479034" w14:textId="77777777" w:rsidR="004526DD" w:rsidRDefault="004526DD" w:rsidP="003075A7">
      <w:pPr>
        <w:pStyle w:val="FootnoteText"/>
      </w:pPr>
      <w:r>
        <w:rPr>
          <w:rStyle w:val="FootnoteReference"/>
        </w:rPr>
        <w:footnoteRef/>
      </w:r>
      <w:r>
        <w:t xml:space="preserve"> </w:t>
      </w:r>
      <w:r w:rsidRPr="00BC6F5F">
        <w:t>http://www.meti.go.jp/english/information/data/cReEffectLe.pdf</w:t>
      </w:r>
    </w:p>
  </w:footnote>
  <w:footnote w:id="10">
    <w:p w14:paraId="3FE7AF9F" w14:textId="540482FC" w:rsidR="004526DD" w:rsidRPr="00147215" w:rsidRDefault="004526DD">
      <w:pPr>
        <w:pStyle w:val="FootnoteText"/>
        <w:rPr>
          <w:lang w:val="en-US"/>
        </w:rPr>
      </w:pPr>
      <w:r>
        <w:rPr>
          <w:rStyle w:val="FootnoteReference"/>
        </w:rPr>
        <w:footnoteRef/>
      </w:r>
      <w:r>
        <w:t xml:space="preserve"> </w:t>
      </w:r>
      <w:r w:rsidRPr="00147215">
        <w:t>http://www.cbc.ca/news/canada/and-they-said-it-wouldn-t-catch-on-1.901224</w:t>
      </w:r>
    </w:p>
  </w:footnote>
  <w:footnote w:id="11">
    <w:p w14:paraId="08421DF3" w14:textId="0B049018" w:rsidR="004526DD" w:rsidRPr="00237BCC" w:rsidRDefault="004526DD">
      <w:pPr>
        <w:pStyle w:val="FootnoteText"/>
        <w:rPr>
          <w:lang w:val="en-US"/>
        </w:rPr>
      </w:pPr>
      <w:r>
        <w:rPr>
          <w:rStyle w:val="FootnoteReference"/>
        </w:rPr>
        <w:footnoteRef/>
      </w:r>
      <w:r>
        <w:t xml:space="preserve"> </w:t>
      </w:r>
      <w:r w:rsidRPr="00237BCC">
        <w:t>https://g4.globalreporting.org/specific-standard-disclosures/environmental/effluents-and-waste/Pages/G4-EN23.aspx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D2A"/>
    <w:multiLevelType w:val="multilevel"/>
    <w:tmpl w:val="AE04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82514"/>
    <w:multiLevelType w:val="hybridMultilevel"/>
    <w:tmpl w:val="548284C2"/>
    <w:lvl w:ilvl="0" w:tplc="80AE207E">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04F1400"/>
    <w:multiLevelType w:val="hybridMultilevel"/>
    <w:tmpl w:val="05E4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21F77"/>
    <w:multiLevelType w:val="hybridMultilevel"/>
    <w:tmpl w:val="80F238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631D08EF"/>
    <w:multiLevelType w:val="hybridMultilevel"/>
    <w:tmpl w:val="C618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CD5A9E"/>
    <w:multiLevelType w:val="hybridMultilevel"/>
    <w:tmpl w:val="3524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67678"/>
    <w:multiLevelType w:val="hybridMultilevel"/>
    <w:tmpl w:val="72220AE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DC"/>
    <w:rsid w:val="000001F7"/>
    <w:rsid w:val="00001DE7"/>
    <w:rsid w:val="000026BD"/>
    <w:rsid w:val="00002A71"/>
    <w:rsid w:val="00003E91"/>
    <w:rsid w:val="00003F46"/>
    <w:rsid w:val="00004FF6"/>
    <w:rsid w:val="00005690"/>
    <w:rsid w:val="0001196B"/>
    <w:rsid w:val="00015A87"/>
    <w:rsid w:val="00016C54"/>
    <w:rsid w:val="00021C7C"/>
    <w:rsid w:val="00026D29"/>
    <w:rsid w:val="000322C4"/>
    <w:rsid w:val="0003306B"/>
    <w:rsid w:val="00033B96"/>
    <w:rsid w:val="00040AB3"/>
    <w:rsid w:val="0004116C"/>
    <w:rsid w:val="00041327"/>
    <w:rsid w:val="0004570A"/>
    <w:rsid w:val="00047E46"/>
    <w:rsid w:val="00060EBA"/>
    <w:rsid w:val="00061E38"/>
    <w:rsid w:val="000648E1"/>
    <w:rsid w:val="00065D1A"/>
    <w:rsid w:val="000660C7"/>
    <w:rsid w:val="00070803"/>
    <w:rsid w:val="00072E24"/>
    <w:rsid w:val="00073B93"/>
    <w:rsid w:val="00081816"/>
    <w:rsid w:val="00082E24"/>
    <w:rsid w:val="0008359F"/>
    <w:rsid w:val="000854D9"/>
    <w:rsid w:val="000858C8"/>
    <w:rsid w:val="00085BE3"/>
    <w:rsid w:val="0008727F"/>
    <w:rsid w:val="000874E6"/>
    <w:rsid w:val="000901FC"/>
    <w:rsid w:val="00090238"/>
    <w:rsid w:val="0009282C"/>
    <w:rsid w:val="00097E77"/>
    <w:rsid w:val="000A22FE"/>
    <w:rsid w:val="000A478D"/>
    <w:rsid w:val="000A6262"/>
    <w:rsid w:val="000A6400"/>
    <w:rsid w:val="000B0636"/>
    <w:rsid w:val="000B565D"/>
    <w:rsid w:val="000C27E7"/>
    <w:rsid w:val="000C50EA"/>
    <w:rsid w:val="000C6F70"/>
    <w:rsid w:val="000C7461"/>
    <w:rsid w:val="000D01FD"/>
    <w:rsid w:val="000D2534"/>
    <w:rsid w:val="000D4B38"/>
    <w:rsid w:val="000D55CC"/>
    <w:rsid w:val="000E1695"/>
    <w:rsid w:val="000E35C3"/>
    <w:rsid w:val="000E662F"/>
    <w:rsid w:val="000F1A0C"/>
    <w:rsid w:val="000F4C16"/>
    <w:rsid w:val="000F6A11"/>
    <w:rsid w:val="000F7DAA"/>
    <w:rsid w:val="0010131F"/>
    <w:rsid w:val="001049C6"/>
    <w:rsid w:val="0010759E"/>
    <w:rsid w:val="0011088F"/>
    <w:rsid w:val="00110C2F"/>
    <w:rsid w:val="00111ABE"/>
    <w:rsid w:val="00112A41"/>
    <w:rsid w:val="00114488"/>
    <w:rsid w:val="00116058"/>
    <w:rsid w:val="00116074"/>
    <w:rsid w:val="0012370F"/>
    <w:rsid w:val="00123A6B"/>
    <w:rsid w:val="0012541A"/>
    <w:rsid w:val="00127E5D"/>
    <w:rsid w:val="00130275"/>
    <w:rsid w:val="00131F29"/>
    <w:rsid w:val="00133FD4"/>
    <w:rsid w:val="00141100"/>
    <w:rsid w:val="001439E0"/>
    <w:rsid w:val="001466FE"/>
    <w:rsid w:val="00147215"/>
    <w:rsid w:val="00152399"/>
    <w:rsid w:val="00155D52"/>
    <w:rsid w:val="00156A16"/>
    <w:rsid w:val="00161622"/>
    <w:rsid w:val="0016214C"/>
    <w:rsid w:val="00163014"/>
    <w:rsid w:val="00170504"/>
    <w:rsid w:val="00177664"/>
    <w:rsid w:val="00181163"/>
    <w:rsid w:val="00187D55"/>
    <w:rsid w:val="00190EA6"/>
    <w:rsid w:val="00190F8C"/>
    <w:rsid w:val="001912E3"/>
    <w:rsid w:val="0019270F"/>
    <w:rsid w:val="001937DB"/>
    <w:rsid w:val="0019734D"/>
    <w:rsid w:val="001A0B45"/>
    <w:rsid w:val="001A4267"/>
    <w:rsid w:val="001A7230"/>
    <w:rsid w:val="001B1A4B"/>
    <w:rsid w:val="001B2BDF"/>
    <w:rsid w:val="001B32C8"/>
    <w:rsid w:val="001B4C8C"/>
    <w:rsid w:val="001C07BE"/>
    <w:rsid w:val="001C0B37"/>
    <w:rsid w:val="001C1041"/>
    <w:rsid w:val="001C2701"/>
    <w:rsid w:val="001C2F55"/>
    <w:rsid w:val="001C30E2"/>
    <w:rsid w:val="001D0955"/>
    <w:rsid w:val="001E148D"/>
    <w:rsid w:val="001E3FD5"/>
    <w:rsid w:val="001E4FB1"/>
    <w:rsid w:val="001E53C2"/>
    <w:rsid w:val="001E5F3B"/>
    <w:rsid w:val="001F4B35"/>
    <w:rsid w:val="001F5002"/>
    <w:rsid w:val="001F5C16"/>
    <w:rsid w:val="001F6837"/>
    <w:rsid w:val="0020345A"/>
    <w:rsid w:val="002063B2"/>
    <w:rsid w:val="00214807"/>
    <w:rsid w:val="002166E7"/>
    <w:rsid w:val="002306CF"/>
    <w:rsid w:val="0023091E"/>
    <w:rsid w:val="00230CFE"/>
    <w:rsid w:val="00235047"/>
    <w:rsid w:val="00235D30"/>
    <w:rsid w:val="00237BCC"/>
    <w:rsid w:val="00242342"/>
    <w:rsid w:val="0024321C"/>
    <w:rsid w:val="002447BE"/>
    <w:rsid w:val="00247C5A"/>
    <w:rsid w:val="002557B9"/>
    <w:rsid w:val="00261AFC"/>
    <w:rsid w:val="00263817"/>
    <w:rsid w:val="00264EEC"/>
    <w:rsid w:val="00265433"/>
    <w:rsid w:val="00267B8F"/>
    <w:rsid w:val="00273A70"/>
    <w:rsid w:val="002745D1"/>
    <w:rsid w:val="00277120"/>
    <w:rsid w:val="0028154E"/>
    <w:rsid w:val="002818E1"/>
    <w:rsid w:val="002820EC"/>
    <w:rsid w:val="00282321"/>
    <w:rsid w:val="00282F11"/>
    <w:rsid w:val="0028316B"/>
    <w:rsid w:val="00284E7A"/>
    <w:rsid w:val="00285A87"/>
    <w:rsid w:val="00287CE8"/>
    <w:rsid w:val="00290BE5"/>
    <w:rsid w:val="002965F8"/>
    <w:rsid w:val="00296DEC"/>
    <w:rsid w:val="00297B2E"/>
    <w:rsid w:val="002A0919"/>
    <w:rsid w:val="002A1112"/>
    <w:rsid w:val="002A1F49"/>
    <w:rsid w:val="002A4466"/>
    <w:rsid w:val="002A6A0C"/>
    <w:rsid w:val="002A6DA4"/>
    <w:rsid w:val="002B229B"/>
    <w:rsid w:val="002B29C2"/>
    <w:rsid w:val="002C4672"/>
    <w:rsid w:val="002C4C1F"/>
    <w:rsid w:val="002C6CC9"/>
    <w:rsid w:val="002D4AAD"/>
    <w:rsid w:val="002D76A6"/>
    <w:rsid w:val="002E4650"/>
    <w:rsid w:val="002F0A2C"/>
    <w:rsid w:val="002F67F2"/>
    <w:rsid w:val="002F74AD"/>
    <w:rsid w:val="00300538"/>
    <w:rsid w:val="0030522D"/>
    <w:rsid w:val="003072B5"/>
    <w:rsid w:val="003075A7"/>
    <w:rsid w:val="00311FF7"/>
    <w:rsid w:val="003136E5"/>
    <w:rsid w:val="00320144"/>
    <w:rsid w:val="003207FC"/>
    <w:rsid w:val="0032725A"/>
    <w:rsid w:val="00327473"/>
    <w:rsid w:val="00333ED7"/>
    <w:rsid w:val="00335951"/>
    <w:rsid w:val="00336807"/>
    <w:rsid w:val="00336F93"/>
    <w:rsid w:val="00341284"/>
    <w:rsid w:val="00343A50"/>
    <w:rsid w:val="00352D18"/>
    <w:rsid w:val="00353215"/>
    <w:rsid w:val="00353CBC"/>
    <w:rsid w:val="00353CD2"/>
    <w:rsid w:val="00354148"/>
    <w:rsid w:val="0035540B"/>
    <w:rsid w:val="00362CDA"/>
    <w:rsid w:val="00362DD3"/>
    <w:rsid w:val="00363A7E"/>
    <w:rsid w:val="003645BF"/>
    <w:rsid w:val="0036531B"/>
    <w:rsid w:val="00365888"/>
    <w:rsid w:val="003727FC"/>
    <w:rsid w:val="003761F8"/>
    <w:rsid w:val="00377B25"/>
    <w:rsid w:val="003824EA"/>
    <w:rsid w:val="003835E9"/>
    <w:rsid w:val="00384D23"/>
    <w:rsid w:val="003863A3"/>
    <w:rsid w:val="003863BA"/>
    <w:rsid w:val="00387CEE"/>
    <w:rsid w:val="00387F52"/>
    <w:rsid w:val="00392BC5"/>
    <w:rsid w:val="00393C5D"/>
    <w:rsid w:val="003964D2"/>
    <w:rsid w:val="003964E6"/>
    <w:rsid w:val="00396A09"/>
    <w:rsid w:val="00397CE4"/>
    <w:rsid w:val="003A2C6D"/>
    <w:rsid w:val="003A33EB"/>
    <w:rsid w:val="003B497D"/>
    <w:rsid w:val="003C3E35"/>
    <w:rsid w:val="003C78D9"/>
    <w:rsid w:val="003D0F82"/>
    <w:rsid w:val="003D3FFB"/>
    <w:rsid w:val="003D7C9A"/>
    <w:rsid w:val="003D7D55"/>
    <w:rsid w:val="003E23BF"/>
    <w:rsid w:val="003E3391"/>
    <w:rsid w:val="003E36F4"/>
    <w:rsid w:val="003E5279"/>
    <w:rsid w:val="003F0CA9"/>
    <w:rsid w:val="003F5AC1"/>
    <w:rsid w:val="003F5C4F"/>
    <w:rsid w:val="003F5FD6"/>
    <w:rsid w:val="003F61F9"/>
    <w:rsid w:val="003F6A14"/>
    <w:rsid w:val="003F7CF7"/>
    <w:rsid w:val="00401684"/>
    <w:rsid w:val="0040745C"/>
    <w:rsid w:val="00407C40"/>
    <w:rsid w:val="00410D6B"/>
    <w:rsid w:val="00411A6D"/>
    <w:rsid w:val="0041248F"/>
    <w:rsid w:val="0041535C"/>
    <w:rsid w:val="00416550"/>
    <w:rsid w:val="00417C9E"/>
    <w:rsid w:val="004200AB"/>
    <w:rsid w:val="00421296"/>
    <w:rsid w:val="0042210D"/>
    <w:rsid w:val="0042574D"/>
    <w:rsid w:val="00427BCF"/>
    <w:rsid w:val="0043047C"/>
    <w:rsid w:val="004377CC"/>
    <w:rsid w:val="0044039B"/>
    <w:rsid w:val="00443262"/>
    <w:rsid w:val="004471DC"/>
    <w:rsid w:val="004526DD"/>
    <w:rsid w:val="004538B2"/>
    <w:rsid w:val="004546F2"/>
    <w:rsid w:val="00460D1A"/>
    <w:rsid w:val="00461C95"/>
    <w:rsid w:val="00462CC3"/>
    <w:rsid w:val="00463211"/>
    <w:rsid w:val="004646AD"/>
    <w:rsid w:val="00465181"/>
    <w:rsid w:val="00467612"/>
    <w:rsid w:val="004677B7"/>
    <w:rsid w:val="00471E79"/>
    <w:rsid w:val="00473A75"/>
    <w:rsid w:val="00484256"/>
    <w:rsid w:val="0048573A"/>
    <w:rsid w:val="00491B54"/>
    <w:rsid w:val="00496F48"/>
    <w:rsid w:val="00497893"/>
    <w:rsid w:val="004A0EA3"/>
    <w:rsid w:val="004A3F2F"/>
    <w:rsid w:val="004A61A4"/>
    <w:rsid w:val="004B056E"/>
    <w:rsid w:val="004B4EC4"/>
    <w:rsid w:val="004B5440"/>
    <w:rsid w:val="004B5844"/>
    <w:rsid w:val="004B67AF"/>
    <w:rsid w:val="004C00D8"/>
    <w:rsid w:val="004C24BE"/>
    <w:rsid w:val="004C509A"/>
    <w:rsid w:val="004C599C"/>
    <w:rsid w:val="004C7624"/>
    <w:rsid w:val="004C77AE"/>
    <w:rsid w:val="004D0272"/>
    <w:rsid w:val="004D185A"/>
    <w:rsid w:val="004D6CF1"/>
    <w:rsid w:val="004D73ED"/>
    <w:rsid w:val="004D7520"/>
    <w:rsid w:val="004D7736"/>
    <w:rsid w:val="004E3C9F"/>
    <w:rsid w:val="004E6B35"/>
    <w:rsid w:val="004F45EC"/>
    <w:rsid w:val="004F4880"/>
    <w:rsid w:val="004F5DF6"/>
    <w:rsid w:val="00500AAA"/>
    <w:rsid w:val="00500DDB"/>
    <w:rsid w:val="00504033"/>
    <w:rsid w:val="00506947"/>
    <w:rsid w:val="005143F8"/>
    <w:rsid w:val="005156B7"/>
    <w:rsid w:val="0052126F"/>
    <w:rsid w:val="0052365E"/>
    <w:rsid w:val="00524B1B"/>
    <w:rsid w:val="00526539"/>
    <w:rsid w:val="0052706F"/>
    <w:rsid w:val="00531307"/>
    <w:rsid w:val="00540254"/>
    <w:rsid w:val="0054052A"/>
    <w:rsid w:val="00540DB0"/>
    <w:rsid w:val="00544729"/>
    <w:rsid w:val="00551E73"/>
    <w:rsid w:val="0055607D"/>
    <w:rsid w:val="005633A1"/>
    <w:rsid w:val="00564418"/>
    <w:rsid w:val="00567D62"/>
    <w:rsid w:val="00582455"/>
    <w:rsid w:val="005856DA"/>
    <w:rsid w:val="00591EEF"/>
    <w:rsid w:val="0059698C"/>
    <w:rsid w:val="005A7795"/>
    <w:rsid w:val="005B1DC2"/>
    <w:rsid w:val="005C37A7"/>
    <w:rsid w:val="005C6805"/>
    <w:rsid w:val="005C6AAA"/>
    <w:rsid w:val="005C70D5"/>
    <w:rsid w:val="005D1079"/>
    <w:rsid w:val="005D25BD"/>
    <w:rsid w:val="005D2863"/>
    <w:rsid w:val="005D4D6B"/>
    <w:rsid w:val="005D6A74"/>
    <w:rsid w:val="005E3105"/>
    <w:rsid w:val="005E6EF1"/>
    <w:rsid w:val="005E772E"/>
    <w:rsid w:val="005F1C4B"/>
    <w:rsid w:val="005F2B20"/>
    <w:rsid w:val="005F573A"/>
    <w:rsid w:val="005F7130"/>
    <w:rsid w:val="00600A35"/>
    <w:rsid w:val="006022C2"/>
    <w:rsid w:val="00602557"/>
    <w:rsid w:val="0060303D"/>
    <w:rsid w:val="006040BF"/>
    <w:rsid w:val="0060453C"/>
    <w:rsid w:val="00606967"/>
    <w:rsid w:val="00606CF4"/>
    <w:rsid w:val="006118B8"/>
    <w:rsid w:val="00611BC8"/>
    <w:rsid w:val="00611C18"/>
    <w:rsid w:val="00613B0C"/>
    <w:rsid w:val="00613FB2"/>
    <w:rsid w:val="00614D1C"/>
    <w:rsid w:val="006201EB"/>
    <w:rsid w:val="0062127A"/>
    <w:rsid w:val="0062188E"/>
    <w:rsid w:val="00623BB8"/>
    <w:rsid w:val="006258FB"/>
    <w:rsid w:val="00625964"/>
    <w:rsid w:val="00627B02"/>
    <w:rsid w:val="0063582D"/>
    <w:rsid w:val="006406E9"/>
    <w:rsid w:val="0064183B"/>
    <w:rsid w:val="006474B0"/>
    <w:rsid w:val="00647F88"/>
    <w:rsid w:val="00652023"/>
    <w:rsid w:val="00653B8C"/>
    <w:rsid w:val="00661436"/>
    <w:rsid w:val="00661469"/>
    <w:rsid w:val="00663C66"/>
    <w:rsid w:val="00671F80"/>
    <w:rsid w:val="006729CE"/>
    <w:rsid w:val="00672FBD"/>
    <w:rsid w:val="00680CC1"/>
    <w:rsid w:val="006819D5"/>
    <w:rsid w:val="00690B0E"/>
    <w:rsid w:val="006910E8"/>
    <w:rsid w:val="006A0C1F"/>
    <w:rsid w:val="006A2221"/>
    <w:rsid w:val="006A4E87"/>
    <w:rsid w:val="006B1725"/>
    <w:rsid w:val="006B27FB"/>
    <w:rsid w:val="006B4D08"/>
    <w:rsid w:val="006B61E1"/>
    <w:rsid w:val="006E0F81"/>
    <w:rsid w:val="006E3DB7"/>
    <w:rsid w:val="006E44BF"/>
    <w:rsid w:val="006E62B8"/>
    <w:rsid w:val="006F2037"/>
    <w:rsid w:val="006F4BB2"/>
    <w:rsid w:val="006F63C4"/>
    <w:rsid w:val="006F6A2F"/>
    <w:rsid w:val="00700151"/>
    <w:rsid w:val="0071330C"/>
    <w:rsid w:val="00713A65"/>
    <w:rsid w:val="00720ADC"/>
    <w:rsid w:val="00721E9A"/>
    <w:rsid w:val="00722F13"/>
    <w:rsid w:val="00726089"/>
    <w:rsid w:val="00726252"/>
    <w:rsid w:val="00726BB2"/>
    <w:rsid w:val="007314ED"/>
    <w:rsid w:val="007359E8"/>
    <w:rsid w:val="00741C6E"/>
    <w:rsid w:val="00744DF4"/>
    <w:rsid w:val="007509F8"/>
    <w:rsid w:val="00762252"/>
    <w:rsid w:val="00762618"/>
    <w:rsid w:val="00763D5D"/>
    <w:rsid w:val="00765058"/>
    <w:rsid w:val="00766C2C"/>
    <w:rsid w:val="007715FA"/>
    <w:rsid w:val="00777BE2"/>
    <w:rsid w:val="00785F7C"/>
    <w:rsid w:val="0078744B"/>
    <w:rsid w:val="00792B00"/>
    <w:rsid w:val="00792BCE"/>
    <w:rsid w:val="00793075"/>
    <w:rsid w:val="007948E7"/>
    <w:rsid w:val="007A529A"/>
    <w:rsid w:val="007A7DA6"/>
    <w:rsid w:val="007B0FE1"/>
    <w:rsid w:val="007B25D6"/>
    <w:rsid w:val="007C012E"/>
    <w:rsid w:val="007C0458"/>
    <w:rsid w:val="007C1E0E"/>
    <w:rsid w:val="007C6797"/>
    <w:rsid w:val="007C7084"/>
    <w:rsid w:val="007D4DE4"/>
    <w:rsid w:val="007D6407"/>
    <w:rsid w:val="007E0748"/>
    <w:rsid w:val="007E0DF4"/>
    <w:rsid w:val="007E28E6"/>
    <w:rsid w:val="007E6748"/>
    <w:rsid w:val="007E7633"/>
    <w:rsid w:val="007F099B"/>
    <w:rsid w:val="007F1BAD"/>
    <w:rsid w:val="007F5DB5"/>
    <w:rsid w:val="007F6BA5"/>
    <w:rsid w:val="007F7C49"/>
    <w:rsid w:val="008002E3"/>
    <w:rsid w:val="00800473"/>
    <w:rsid w:val="00800F52"/>
    <w:rsid w:val="00802E1F"/>
    <w:rsid w:val="00804F1B"/>
    <w:rsid w:val="00806043"/>
    <w:rsid w:val="00806646"/>
    <w:rsid w:val="00811EA5"/>
    <w:rsid w:val="0081332B"/>
    <w:rsid w:val="00820B3A"/>
    <w:rsid w:val="00822A1C"/>
    <w:rsid w:val="00825357"/>
    <w:rsid w:val="0082550B"/>
    <w:rsid w:val="008309E1"/>
    <w:rsid w:val="008335F2"/>
    <w:rsid w:val="008352B2"/>
    <w:rsid w:val="00840E5E"/>
    <w:rsid w:val="00843509"/>
    <w:rsid w:val="00843B04"/>
    <w:rsid w:val="008568A0"/>
    <w:rsid w:val="00861E0E"/>
    <w:rsid w:val="00867CD9"/>
    <w:rsid w:val="00872529"/>
    <w:rsid w:val="00883BA0"/>
    <w:rsid w:val="00887472"/>
    <w:rsid w:val="00890A58"/>
    <w:rsid w:val="008A5CB2"/>
    <w:rsid w:val="008A6985"/>
    <w:rsid w:val="008A755F"/>
    <w:rsid w:val="008B5CD5"/>
    <w:rsid w:val="008B6199"/>
    <w:rsid w:val="008B7456"/>
    <w:rsid w:val="008C125B"/>
    <w:rsid w:val="008C12CF"/>
    <w:rsid w:val="008C335C"/>
    <w:rsid w:val="008C3B3F"/>
    <w:rsid w:val="008C69D9"/>
    <w:rsid w:val="008D02E3"/>
    <w:rsid w:val="008D130F"/>
    <w:rsid w:val="008D523A"/>
    <w:rsid w:val="008E2BDA"/>
    <w:rsid w:val="008F5E07"/>
    <w:rsid w:val="00900385"/>
    <w:rsid w:val="00900CF4"/>
    <w:rsid w:val="0090103E"/>
    <w:rsid w:val="00904E08"/>
    <w:rsid w:val="00904F5D"/>
    <w:rsid w:val="009078D2"/>
    <w:rsid w:val="0091634F"/>
    <w:rsid w:val="0091679E"/>
    <w:rsid w:val="00916F80"/>
    <w:rsid w:val="0091742C"/>
    <w:rsid w:val="00922978"/>
    <w:rsid w:val="009242B1"/>
    <w:rsid w:val="0092442E"/>
    <w:rsid w:val="0093047A"/>
    <w:rsid w:val="009329DF"/>
    <w:rsid w:val="00933844"/>
    <w:rsid w:val="00937EC4"/>
    <w:rsid w:val="00940AB5"/>
    <w:rsid w:val="00941FCF"/>
    <w:rsid w:val="0094468F"/>
    <w:rsid w:val="00945C6B"/>
    <w:rsid w:val="00945CFC"/>
    <w:rsid w:val="00945D2C"/>
    <w:rsid w:val="009467E9"/>
    <w:rsid w:val="00951534"/>
    <w:rsid w:val="009526BF"/>
    <w:rsid w:val="00952795"/>
    <w:rsid w:val="00953DF9"/>
    <w:rsid w:val="00960CBE"/>
    <w:rsid w:val="00964349"/>
    <w:rsid w:val="00964829"/>
    <w:rsid w:val="009652DA"/>
    <w:rsid w:val="009653C8"/>
    <w:rsid w:val="0096767D"/>
    <w:rsid w:val="009716E9"/>
    <w:rsid w:val="00973A2B"/>
    <w:rsid w:val="00975097"/>
    <w:rsid w:val="00977CA0"/>
    <w:rsid w:val="00982502"/>
    <w:rsid w:val="00991CEC"/>
    <w:rsid w:val="009A239B"/>
    <w:rsid w:val="009A2B4C"/>
    <w:rsid w:val="009A530B"/>
    <w:rsid w:val="009B069D"/>
    <w:rsid w:val="009B4352"/>
    <w:rsid w:val="009B4428"/>
    <w:rsid w:val="009C2986"/>
    <w:rsid w:val="009C30FC"/>
    <w:rsid w:val="009D054B"/>
    <w:rsid w:val="009D1B24"/>
    <w:rsid w:val="009D30C6"/>
    <w:rsid w:val="009E0CA6"/>
    <w:rsid w:val="009E443E"/>
    <w:rsid w:val="009E4A0D"/>
    <w:rsid w:val="009E7909"/>
    <w:rsid w:val="009F1B6B"/>
    <w:rsid w:val="009F7DFB"/>
    <w:rsid w:val="00A01F4D"/>
    <w:rsid w:val="00A060ED"/>
    <w:rsid w:val="00A06811"/>
    <w:rsid w:val="00A2131C"/>
    <w:rsid w:val="00A2214E"/>
    <w:rsid w:val="00A27773"/>
    <w:rsid w:val="00A300D9"/>
    <w:rsid w:val="00A30186"/>
    <w:rsid w:val="00A31D99"/>
    <w:rsid w:val="00A33112"/>
    <w:rsid w:val="00A350B0"/>
    <w:rsid w:val="00A36A3C"/>
    <w:rsid w:val="00A42BE8"/>
    <w:rsid w:val="00A42D7B"/>
    <w:rsid w:val="00A42F6D"/>
    <w:rsid w:val="00A442D0"/>
    <w:rsid w:val="00A60038"/>
    <w:rsid w:val="00A63EEA"/>
    <w:rsid w:val="00A654F1"/>
    <w:rsid w:val="00A65D0B"/>
    <w:rsid w:val="00A721C1"/>
    <w:rsid w:val="00A74520"/>
    <w:rsid w:val="00A80630"/>
    <w:rsid w:val="00A81F4F"/>
    <w:rsid w:val="00A83E93"/>
    <w:rsid w:val="00A8677D"/>
    <w:rsid w:val="00A90D91"/>
    <w:rsid w:val="00A91F6A"/>
    <w:rsid w:val="00A96F97"/>
    <w:rsid w:val="00A96FBD"/>
    <w:rsid w:val="00A974D2"/>
    <w:rsid w:val="00AA13E3"/>
    <w:rsid w:val="00AA50C1"/>
    <w:rsid w:val="00AA6148"/>
    <w:rsid w:val="00AB138D"/>
    <w:rsid w:val="00AB13D5"/>
    <w:rsid w:val="00AB5B46"/>
    <w:rsid w:val="00AC1483"/>
    <w:rsid w:val="00AC1566"/>
    <w:rsid w:val="00AC22FD"/>
    <w:rsid w:val="00AD0815"/>
    <w:rsid w:val="00AD4FF1"/>
    <w:rsid w:val="00AD52EF"/>
    <w:rsid w:val="00AD7AFA"/>
    <w:rsid w:val="00AD7BF1"/>
    <w:rsid w:val="00AE169D"/>
    <w:rsid w:val="00AF36F8"/>
    <w:rsid w:val="00AF4E74"/>
    <w:rsid w:val="00B03104"/>
    <w:rsid w:val="00B03487"/>
    <w:rsid w:val="00B03E06"/>
    <w:rsid w:val="00B0530E"/>
    <w:rsid w:val="00B079AD"/>
    <w:rsid w:val="00B10D8A"/>
    <w:rsid w:val="00B11744"/>
    <w:rsid w:val="00B17F89"/>
    <w:rsid w:val="00B22CE7"/>
    <w:rsid w:val="00B2650B"/>
    <w:rsid w:val="00B331D1"/>
    <w:rsid w:val="00B3555E"/>
    <w:rsid w:val="00B3563B"/>
    <w:rsid w:val="00B35C80"/>
    <w:rsid w:val="00B408D6"/>
    <w:rsid w:val="00B409C6"/>
    <w:rsid w:val="00B43510"/>
    <w:rsid w:val="00B43694"/>
    <w:rsid w:val="00B52A2C"/>
    <w:rsid w:val="00B5439A"/>
    <w:rsid w:val="00B5492C"/>
    <w:rsid w:val="00B6057D"/>
    <w:rsid w:val="00B638FE"/>
    <w:rsid w:val="00B65056"/>
    <w:rsid w:val="00B67348"/>
    <w:rsid w:val="00B70B37"/>
    <w:rsid w:val="00B722AC"/>
    <w:rsid w:val="00B8320C"/>
    <w:rsid w:val="00B84E75"/>
    <w:rsid w:val="00B878F7"/>
    <w:rsid w:val="00B87CE0"/>
    <w:rsid w:val="00B96ADD"/>
    <w:rsid w:val="00B973EA"/>
    <w:rsid w:val="00BA14B1"/>
    <w:rsid w:val="00BA28FE"/>
    <w:rsid w:val="00BA2EC9"/>
    <w:rsid w:val="00BA33C7"/>
    <w:rsid w:val="00BA7644"/>
    <w:rsid w:val="00BB76DA"/>
    <w:rsid w:val="00BC3435"/>
    <w:rsid w:val="00BC3B17"/>
    <w:rsid w:val="00BC3F53"/>
    <w:rsid w:val="00BC6653"/>
    <w:rsid w:val="00BC6F5F"/>
    <w:rsid w:val="00BD1713"/>
    <w:rsid w:val="00BD4213"/>
    <w:rsid w:val="00BE1CF6"/>
    <w:rsid w:val="00BE29D5"/>
    <w:rsid w:val="00BE38A4"/>
    <w:rsid w:val="00BE7B39"/>
    <w:rsid w:val="00BF2CE5"/>
    <w:rsid w:val="00BF58CC"/>
    <w:rsid w:val="00C04224"/>
    <w:rsid w:val="00C111B0"/>
    <w:rsid w:val="00C15CEC"/>
    <w:rsid w:val="00C16F82"/>
    <w:rsid w:val="00C21BAF"/>
    <w:rsid w:val="00C24C54"/>
    <w:rsid w:val="00C25A15"/>
    <w:rsid w:val="00C2681A"/>
    <w:rsid w:val="00C27071"/>
    <w:rsid w:val="00C329DD"/>
    <w:rsid w:val="00C32BDC"/>
    <w:rsid w:val="00C36C4C"/>
    <w:rsid w:val="00C4574C"/>
    <w:rsid w:val="00C509F8"/>
    <w:rsid w:val="00C526B2"/>
    <w:rsid w:val="00C544F9"/>
    <w:rsid w:val="00C54669"/>
    <w:rsid w:val="00C6151A"/>
    <w:rsid w:val="00C6166B"/>
    <w:rsid w:val="00C62EF3"/>
    <w:rsid w:val="00C6588C"/>
    <w:rsid w:val="00C66E0F"/>
    <w:rsid w:val="00C67A8A"/>
    <w:rsid w:val="00C67CFB"/>
    <w:rsid w:val="00C735AE"/>
    <w:rsid w:val="00C84086"/>
    <w:rsid w:val="00C8471C"/>
    <w:rsid w:val="00C8588D"/>
    <w:rsid w:val="00C869D5"/>
    <w:rsid w:val="00C8755F"/>
    <w:rsid w:val="00C87F9E"/>
    <w:rsid w:val="00C92E5F"/>
    <w:rsid w:val="00C96753"/>
    <w:rsid w:val="00CA501E"/>
    <w:rsid w:val="00CA589A"/>
    <w:rsid w:val="00CB2D53"/>
    <w:rsid w:val="00CC6406"/>
    <w:rsid w:val="00CD393D"/>
    <w:rsid w:val="00CD6CCF"/>
    <w:rsid w:val="00CD765D"/>
    <w:rsid w:val="00CE2BDD"/>
    <w:rsid w:val="00CE5AD7"/>
    <w:rsid w:val="00CE696D"/>
    <w:rsid w:val="00CF1B69"/>
    <w:rsid w:val="00CF1CBF"/>
    <w:rsid w:val="00D00FDF"/>
    <w:rsid w:val="00D01A21"/>
    <w:rsid w:val="00D05B30"/>
    <w:rsid w:val="00D1193C"/>
    <w:rsid w:val="00D1531E"/>
    <w:rsid w:val="00D1781E"/>
    <w:rsid w:val="00D2030D"/>
    <w:rsid w:val="00D2166E"/>
    <w:rsid w:val="00D2380F"/>
    <w:rsid w:val="00D2581C"/>
    <w:rsid w:val="00D25A7E"/>
    <w:rsid w:val="00D264A2"/>
    <w:rsid w:val="00D2650D"/>
    <w:rsid w:val="00D26932"/>
    <w:rsid w:val="00D34B0A"/>
    <w:rsid w:val="00D40323"/>
    <w:rsid w:val="00D4063B"/>
    <w:rsid w:val="00D41148"/>
    <w:rsid w:val="00D43098"/>
    <w:rsid w:val="00D45210"/>
    <w:rsid w:val="00D47E96"/>
    <w:rsid w:val="00D50ED0"/>
    <w:rsid w:val="00D540FB"/>
    <w:rsid w:val="00D54830"/>
    <w:rsid w:val="00D63685"/>
    <w:rsid w:val="00D67853"/>
    <w:rsid w:val="00D70C18"/>
    <w:rsid w:val="00D75D6F"/>
    <w:rsid w:val="00D76C75"/>
    <w:rsid w:val="00D80A8B"/>
    <w:rsid w:val="00D816A4"/>
    <w:rsid w:val="00D81C90"/>
    <w:rsid w:val="00D865D5"/>
    <w:rsid w:val="00D86A1C"/>
    <w:rsid w:val="00D90692"/>
    <w:rsid w:val="00D930BD"/>
    <w:rsid w:val="00D9343E"/>
    <w:rsid w:val="00D94F00"/>
    <w:rsid w:val="00D96114"/>
    <w:rsid w:val="00D97C65"/>
    <w:rsid w:val="00DA4F4A"/>
    <w:rsid w:val="00DA6977"/>
    <w:rsid w:val="00DB07FC"/>
    <w:rsid w:val="00DB5BCB"/>
    <w:rsid w:val="00DB65EE"/>
    <w:rsid w:val="00DB7510"/>
    <w:rsid w:val="00DC122A"/>
    <w:rsid w:val="00DC2884"/>
    <w:rsid w:val="00DC3837"/>
    <w:rsid w:val="00DC4190"/>
    <w:rsid w:val="00DD3744"/>
    <w:rsid w:val="00DD6566"/>
    <w:rsid w:val="00DE2C19"/>
    <w:rsid w:val="00DE2DCE"/>
    <w:rsid w:val="00DE3D64"/>
    <w:rsid w:val="00DE48DA"/>
    <w:rsid w:val="00DE6F5D"/>
    <w:rsid w:val="00DF2247"/>
    <w:rsid w:val="00DF2DA8"/>
    <w:rsid w:val="00DF323A"/>
    <w:rsid w:val="00DF38D2"/>
    <w:rsid w:val="00DF4437"/>
    <w:rsid w:val="00DF5C73"/>
    <w:rsid w:val="00E0068F"/>
    <w:rsid w:val="00E00CD8"/>
    <w:rsid w:val="00E01C88"/>
    <w:rsid w:val="00E027FF"/>
    <w:rsid w:val="00E038AA"/>
    <w:rsid w:val="00E046FF"/>
    <w:rsid w:val="00E132C4"/>
    <w:rsid w:val="00E13E83"/>
    <w:rsid w:val="00E14BE1"/>
    <w:rsid w:val="00E15505"/>
    <w:rsid w:val="00E15C2E"/>
    <w:rsid w:val="00E16CB9"/>
    <w:rsid w:val="00E23AF6"/>
    <w:rsid w:val="00E24529"/>
    <w:rsid w:val="00E26E70"/>
    <w:rsid w:val="00E30684"/>
    <w:rsid w:val="00E363BE"/>
    <w:rsid w:val="00E3769E"/>
    <w:rsid w:val="00E45129"/>
    <w:rsid w:val="00E457FE"/>
    <w:rsid w:val="00E500A3"/>
    <w:rsid w:val="00E5322E"/>
    <w:rsid w:val="00E60F17"/>
    <w:rsid w:val="00E634D2"/>
    <w:rsid w:val="00E63DB1"/>
    <w:rsid w:val="00E64C16"/>
    <w:rsid w:val="00E65237"/>
    <w:rsid w:val="00E65DAD"/>
    <w:rsid w:val="00E66FF6"/>
    <w:rsid w:val="00E75FEF"/>
    <w:rsid w:val="00E807BD"/>
    <w:rsid w:val="00E81070"/>
    <w:rsid w:val="00E8327A"/>
    <w:rsid w:val="00E84AEA"/>
    <w:rsid w:val="00E84BA8"/>
    <w:rsid w:val="00E85711"/>
    <w:rsid w:val="00E8660B"/>
    <w:rsid w:val="00EA499E"/>
    <w:rsid w:val="00EA632D"/>
    <w:rsid w:val="00EB0719"/>
    <w:rsid w:val="00EB0D7D"/>
    <w:rsid w:val="00EB233B"/>
    <w:rsid w:val="00EB2992"/>
    <w:rsid w:val="00EB5550"/>
    <w:rsid w:val="00EB7CAE"/>
    <w:rsid w:val="00EC1123"/>
    <w:rsid w:val="00EC5419"/>
    <w:rsid w:val="00EC679B"/>
    <w:rsid w:val="00ED211C"/>
    <w:rsid w:val="00ED59B7"/>
    <w:rsid w:val="00ED7490"/>
    <w:rsid w:val="00EE012F"/>
    <w:rsid w:val="00EE07F3"/>
    <w:rsid w:val="00EE315D"/>
    <w:rsid w:val="00EE4CF9"/>
    <w:rsid w:val="00EE5FE3"/>
    <w:rsid w:val="00EE72B9"/>
    <w:rsid w:val="00EF05ED"/>
    <w:rsid w:val="00EF385A"/>
    <w:rsid w:val="00EF48FD"/>
    <w:rsid w:val="00EF5134"/>
    <w:rsid w:val="00F0576D"/>
    <w:rsid w:val="00F06218"/>
    <w:rsid w:val="00F062CE"/>
    <w:rsid w:val="00F066ED"/>
    <w:rsid w:val="00F07E6D"/>
    <w:rsid w:val="00F11783"/>
    <w:rsid w:val="00F12D19"/>
    <w:rsid w:val="00F1326D"/>
    <w:rsid w:val="00F14427"/>
    <w:rsid w:val="00F22064"/>
    <w:rsid w:val="00F3016C"/>
    <w:rsid w:val="00F31910"/>
    <w:rsid w:val="00F33052"/>
    <w:rsid w:val="00F34A2E"/>
    <w:rsid w:val="00F37DCB"/>
    <w:rsid w:val="00F40A5D"/>
    <w:rsid w:val="00F4481E"/>
    <w:rsid w:val="00F473BC"/>
    <w:rsid w:val="00F50B6F"/>
    <w:rsid w:val="00F5168E"/>
    <w:rsid w:val="00F52747"/>
    <w:rsid w:val="00F56B4E"/>
    <w:rsid w:val="00F61028"/>
    <w:rsid w:val="00F61268"/>
    <w:rsid w:val="00F64E3F"/>
    <w:rsid w:val="00F73A12"/>
    <w:rsid w:val="00F7465A"/>
    <w:rsid w:val="00F74F98"/>
    <w:rsid w:val="00F752A3"/>
    <w:rsid w:val="00F76D1D"/>
    <w:rsid w:val="00F80809"/>
    <w:rsid w:val="00F80B02"/>
    <w:rsid w:val="00F81D59"/>
    <w:rsid w:val="00F82049"/>
    <w:rsid w:val="00F82CA5"/>
    <w:rsid w:val="00F86D96"/>
    <w:rsid w:val="00F90EFA"/>
    <w:rsid w:val="00F92516"/>
    <w:rsid w:val="00F94282"/>
    <w:rsid w:val="00FA043E"/>
    <w:rsid w:val="00FA1AB4"/>
    <w:rsid w:val="00FA25D3"/>
    <w:rsid w:val="00FA4BB6"/>
    <w:rsid w:val="00FA6DB7"/>
    <w:rsid w:val="00FB2A6D"/>
    <w:rsid w:val="00FB6223"/>
    <w:rsid w:val="00FB6B41"/>
    <w:rsid w:val="00FB6D9A"/>
    <w:rsid w:val="00FC7BE1"/>
    <w:rsid w:val="00FD0D2D"/>
    <w:rsid w:val="00FD16AF"/>
    <w:rsid w:val="00FD229B"/>
    <w:rsid w:val="00FD6AC9"/>
    <w:rsid w:val="00FE1177"/>
    <w:rsid w:val="00FE2AB9"/>
    <w:rsid w:val="00FE458F"/>
    <w:rsid w:val="00FE6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64B9"/>
  <w15:docId w15:val="{33AB897F-C2CC-4F66-B0AC-A438BD36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A7"/>
  </w:style>
  <w:style w:type="paragraph" w:styleId="Heading1">
    <w:name w:val="heading 1"/>
    <w:basedOn w:val="Normal"/>
    <w:next w:val="Normal"/>
    <w:link w:val="Heading1Char"/>
    <w:uiPriority w:val="9"/>
    <w:qFormat/>
    <w:rsid w:val="003075A7"/>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075A7"/>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075A7"/>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075A7"/>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075A7"/>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3075A7"/>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075A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75A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75A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5A7"/>
    <w:rPr>
      <w:rFonts w:asciiTheme="majorHAnsi" w:eastAsiaTheme="majorEastAsia" w:hAnsiTheme="majorHAnsi" w:cstheme="majorBidi"/>
      <w:b/>
      <w:bCs/>
      <w:smallCaps/>
      <w:color w:val="000000" w:themeColor="text1"/>
      <w:sz w:val="36"/>
      <w:szCs w:val="36"/>
    </w:rPr>
  </w:style>
  <w:style w:type="paragraph" w:styleId="BalloonText">
    <w:name w:val="Balloon Text"/>
    <w:basedOn w:val="Normal"/>
    <w:link w:val="BalloonTextChar"/>
    <w:uiPriority w:val="99"/>
    <w:semiHidden/>
    <w:unhideWhenUsed/>
    <w:rsid w:val="00EB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3B"/>
    <w:rPr>
      <w:rFonts w:ascii="Tahoma" w:hAnsi="Tahoma" w:cs="Tahoma"/>
      <w:sz w:val="16"/>
      <w:szCs w:val="16"/>
    </w:rPr>
  </w:style>
  <w:style w:type="paragraph" w:styleId="ListParagraph">
    <w:name w:val="List Paragraph"/>
    <w:basedOn w:val="Normal"/>
    <w:uiPriority w:val="34"/>
    <w:qFormat/>
    <w:rsid w:val="00EB233B"/>
    <w:pPr>
      <w:ind w:left="720"/>
      <w:contextualSpacing/>
    </w:pPr>
  </w:style>
  <w:style w:type="character" w:styleId="Hyperlink">
    <w:name w:val="Hyperlink"/>
    <w:basedOn w:val="DefaultParagraphFont"/>
    <w:uiPriority w:val="99"/>
    <w:unhideWhenUsed/>
    <w:rsid w:val="006E62B8"/>
    <w:rPr>
      <w:color w:val="0000FF" w:themeColor="hyperlink"/>
      <w:u w:val="single"/>
    </w:rPr>
  </w:style>
  <w:style w:type="character" w:styleId="FollowedHyperlink">
    <w:name w:val="FollowedHyperlink"/>
    <w:basedOn w:val="DefaultParagraphFont"/>
    <w:uiPriority w:val="99"/>
    <w:semiHidden/>
    <w:unhideWhenUsed/>
    <w:rsid w:val="009C2986"/>
    <w:rPr>
      <w:color w:val="800080" w:themeColor="followedHyperlink"/>
      <w:u w:val="single"/>
    </w:rPr>
  </w:style>
  <w:style w:type="character" w:customStyle="1" w:styleId="apple-converted-space">
    <w:name w:val="apple-converted-space"/>
    <w:basedOn w:val="DefaultParagraphFont"/>
    <w:rsid w:val="00336807"/>
  </w:style>
  <w:style w:type="character" w:styleId="Emphasis">
    <w:name w:val="Emphasis"/>
    <w:basedOn w:val="DefaultParagraphFont"/>
    <w:uiPriority w:val="20"/>
    <w:qFormat/>
    <w:rsid w:val="003075A7"/>
    <w:rPr>
      <w:i/>
      <w:iCs/>
      <w:color w:val="auto"/>
    </w:rPr>
  </w:style>
  <w:style w:type="character" w:customStyle="1" w:styleId="Heading2Char">
    <w:name w:val="Heading 2 Char"/>
    <w:basedOn w:val="DefaultParagraphFont"/>
    <w:link w:val="Heading2"/>
    <w:uiPriority w:val="9"/>
    <w:rsid w:val="003075A7"/>
    <w:rPr>
      <w:rFonts w:asciiTheme="majorHAnsi" w:eastAsiaTheme="majorEastAsia" w:hAnsiTheme="majorHAnsi" w:cstheme="majorBidi"/>
      <w:b/>
      <w:bCs/>
      <w:smallCaps/>
      <w:color w:val="000000" w:themeColor="text1"/>
      <w:sz w:val="28"/>
      <w:szCs w:val="28"/>
    </w:rPr>
  </w:style>
  <w:style w:type="paragraph" w:styleId="FootnoteText">
    <w:name w:val="footnote text"/>
    <w:basedOn w:val="Normal"/>
    <w:link w:val="FootnoteTextChar"/>
    <w:uiPriority w:val="99"/>
    <w:semiHidden/>
    <w:unhideWhenUsed/>
    <w:rsid w:val="00901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03E"/>
    <w:rPr>
      <w:sz w:val="20"/>
      <w:szCs w:val="20"/>
    </w:rPr>
  </w:style>
  <w:style w:type="character" w:styleId="FootnoteReference">
    <w:name w:val="footnote reference"/>
    <w:basedOn w:val="DefaultParagraphFont"/>
    <w:uiPriority w:val="99"/>
    <w:semiHidden/>
    <w:unhideWhenUsed/>
    <w:rsid w:val="0090103E"/>
    <w:rPr>
      <w:vertAlign w:val="superscript"/>
    </w:rPr>
  </w:style>
  <w:style w:type="paragraph" w:styleId="NormalWeb">
    <w:name w:val="Normal (Web)"/>
    <w:basedOn w:val="Normal"/>
    <w:uiPriority w:val="99"/>
    <w:semiHidden/>
    <w:unhideWhenUsed/>
    <w:rsid w:val="00A06811"/>
    <w:rPr>
      <w:rFonts w:ascii="Times New Roman" w:hAnsi="Times New Roman" w:cs="Times New Roman"/>
      <w:sz w:val="24"/>
      <w:szCs w:val="24"/>
    </w:rPr>
  </w:style>
  <w:style w:type="table" w:styleId="LightShading-Accent1">
    <w:name w:val="Light Shading Accent 1"/>
    <w:basedOn w:val="TableNormal"/>
    <w:uiPriority w:val="60"/>
    <w:rsid w:val="000411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0411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04116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04116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0411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0411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041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4">
    <w:name w:val="Light Grid Accent 4"/>
    <w:basedOn w:val="TableNormal"/>
    <w:uiPriority w:val="62"/>
    <w:rsid w:val="0004116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Spacing">
    <w:name w:val="No Spacing"/>
    <w:uiPriority w:val="1"/>
    <w:qFormat/>
    <w:rsid w:val="003075A7"/>
    <w:pPr>
      <w:spacing w:after="0" w:line="240" w:lineRule="auto"/>
    </w:pPr>
  </w:style>
  <w:style w:type="paragraph" w:styleId="Header">
    <w:name w:val="header"/>
    <w:basedOn w:val="Normal"/>
    <w:link w:val="HeaderChar"/>
    <w:uiPriority w:val="99"/>
    <w:unhideWhenUsed/>
    <w:rsid w:val="0035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2"/>
  </w:style>
  <w:style w:type="paragraph" w:styleId="Footer">
    <w:name w:val="footer"/>
    <w:basedOn w:val="Normal"/>
    <w:link w:val="FooterChar"/>
    <w:uiPriority w:val="99"/>
    <w:unhideWhenUsed/>
    <w:rsid w:val="0035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2"/>
  </w:style>
  <w:style w:type="character" w:customStyle="1" w:styleId="Heading3Char">
    <w:name w:val="Heading 3 Char"/>
    <w:basedOn w:val="DefaultParagraphFont"/>
    <w:link w:val="Heading3"/>
    <w:uiPriority w:val="9"/>
    <w:rsid w:val="003075A7"/>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3075A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075A7"/>
    <w:rPr>
      <w:rFonts w:asciiTheme="majorHAnsi" w:eastAsiaTheme="majorEastAsia" w:hAnsiTheme="majorHAnsi" w:cstheme="majorBidi"/>
      <w:color w:val="000000" w:themeColor="text1"/>
      <w:sz w:val="56"/>
      <w:szCs w:val="56"/>
    </w:rPr>
  </w:style>
  <w:style w:type="character" w:styleId="CommentReference">
    <w:name w:val="annotation reference"/>
    <w:basedOn w:val="DefaultParagraphFont"/>
    <w:uiPriority w:val="99"/>
    <w:semiHidden/>
    <w:unhideWhenUsed/>
    <w:rsid w:val="00B96ADD"/>
    <w:rPr>
      <w:sz w:val="16"/>
      <w:szCs w:val="16"/>
    </w:rPr>
  </w:style>
  <w:style w:type="paragraph" w:styleId="CommentText">
    <w:name w:val="annotation text"/>
    <w:basedOn w:val="Normal"/>
    <w:link w:val="CommentTextChar"/>
    <w:uiPriority w:val="99"/>
    <w:semiHidden/>
    <w:unhideWhenUsed/>
    <w:rsid w:val="00B96ADD"/>
    <w:pPr>
      <w:spacing w:line="240" w:lineRule="auto"/>
    </w:pPr>
    <w:rPr>
      <w:sz w:val="20"/>
      <w:szCs w:val="20"/>
    </w:rPr>
  </w:style>
  <w:style w:type="character" w:customStyle="1" w:styleId="CommentTextChar">
    <w:name w:val="Comment Text Char"/>
    <w:basedOn w:val="DefaultParagraphFont"/>
    <w:link w:val="CommentText"/>
    <w:uiPriority w:val="99"/>
    <w:semiHidden/>
    <w:rsid w:val="00B96ADD"/>
    <w:rPr>
      <w:sz w:val="20"/>
      <w:szCs w:val="20"/>
    </w:rPr>
  </w:style>
  <w:style w:type="paragraph" w:styleId="CommentSubject">
    <w:name w:val="annotation subject"/>
    <w:basedOn w:val="CommentText"/>
    <w:next w:val="CommentText"/>
    <w:link w:val="CommentSubjectChar"/>
    <w:uiPriority w:val="99"/>
    <w:semiHidden/>
    <w:unhideWhenUsed/>
    <w:rsid w:val="00B96ADD"/>
    <w:rPr>
      <w:b/>
      <w:bCs/>
    </w:rPr>
  </w:style>
  <w:style w:type="character" w:customStyle="1" w:styleId="CommentSubjectChar">
    <w:name w:val="Comment Subject Char"/>
    <w:basedOn w:val="CommentTextChar"/>
    <w:link w:val="CommentSubject"/>
    <w:uiPriority w:val="99"/>
    <w:semiHidden/>
    <w:rsid w:val="00B96ADD"/>
    <w:rPr>
      <w:b/>
      <w:bCs/>
      <w:sz w:val="20"/>
      <w:szCs w:val="20"/>
    </w:rPr>
  </w:style>
  <w:style w:type="character" w:customStyle="1" w:styleId="Heading4Char">
    <w:name w:val="Heading 4 Char"/>
    <w:basedOn w:val="DefaultParagraphFont"/>
    <w:link w:val="Heading4"/>
    <w:uiPriority w:val="9"/>
    <w:semiHidden/>
    <w:rsid w:val="003075A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075A7"/>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3075A7"/>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3075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75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75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075A7"/>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3075A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075A7"/>
    <w:rPr>
      <w:color w:val="5A5A5A" w:themeColor="text1" w:themeTint="A5"/>
      <w:spacing w:val="10"/>
    </w:rPr>
  </w:style>
  <w:style w:type="character" w:styleId="Strong">
    <w:name w:val="Strong"/>
    <w:basedOn w:val="DefaultParagraphFont"/>
    <w:uiPriority w:val="22"/>
    <w:qFormat/>
    <w:rsid w:val="003075A7"/>
    <w:rPr>
      <w:b/>
      <w:bCs/>
      <w:color w:val="000000" w:themeColor="text1"/>
    </w:rPr>
  </w:style>
  <w:style w:type="paragraph" w:styleId="Quote">
    <w:name w:val="Quote"/>
    <w:basedOn w:val="Normal"/>
    <w:next w:val="Normal"/>
    <w:link w:val="QuoteChar"/>
    <w:uiPriority w:val="29"/>
    <w:qFormat/>
    <w:rsid w:val="003075A7"/>
    <w:pPr>
      <w:spacing w:before="160"/>
      <w:ind w:left="720" w:right="720"/>
    </w:pPr>
    <w:rPr>
      <w:i/>
      <w:iCs/>
      <w:color w:val="000000" w:themeColor="text1"/>
    </w:rPr>
  </w:style>
  <w:style w:type="character" w:customStyle="1" w:styleId="QuoteChar">
    <w:name w:val="Quote Char"/>
    <w:basedOn w:val="DefaultParagraphFont"/>
    <w:link w:val="Quote"/>
    <w:uiPriority w:val="29"/>
    <w:rsid w:val="003075A7"/>
    <w:rPr>
      <w:i/>
      <w:iCs/>
      <w:color w:val="000000" w:themeColor="text1"/>
    </w:rPr>
  </w:style>
  <w:style w:type="paragraph" w:styleId="IntenseQuote">
    <w:name w:val="Intense Quote"/>
    <w:basedOn w:val="Normal"/>
    <w:next w:val="Normal"/>
    <w:link w:val="IntenseQuoteChar"/>
    <w:uiPriority w:val="30"/>
    <w:qFormat/>
    <w:rsid w:val="003075A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075A7"/>
    <w:rPr>
      <w:color w:val="000000" w:themeColor="text1"/>
      <w:shd w:val="clear" w:color="auto" w:fill="F2F2F2" w:themeFill="background1" w:themeFillShade="F2"/>
    </w:rPr>
  </w:style>
  <w:style w:type="character" w:styleId="SubtleEmphasis">
    <w:name w:val="Subtle Emphasis"/>
    <w:basedOn w:val="DefaultParagraphFont"/>
    <w:uiPriority w:val="19"/>
    <w:qFormat/>
    <w:rsid w:val="003075A7"/>
    <w:rPr>
      <w:i/>
      <w:iCs/>
      <w:color w:val="404040" w:themeColor="text1" w:themeTint="BF"/>
    </w:rPr>
  </w:style>
  <w:style w:type="character" w:styleId="IntenseEmphasis">
    <w:name w:val="Intense Emphasis"/>
    <w:basedOn w:val="DefaultParagraphFont"/>
    <w:uiPriority w:val="21"/>
    <w:qFormat/>
    <w:rsid w:val="003075A7"/>
    <w:rPr>
      <w:b/>
      <w:bCs/>
      <w:i/>
      <w:iCs/>
      <w:caps/>
    </w:rPr>
  </w:style>
  <w:style w:type="character" w:styleId="SubtleReference">
    <w:name w:val="Subtle Reference"/>
    <w:basedOn w:val="DefaultParagraphFont"/>
    <w:uiPriority w:val="31"/>
    <w:qFormat/>
    <w:rsid w:val="003075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75A7"/>
    <w:rPr>
      <w:b/>
      <w:bCs/>
      <w:smallCaps/>
      <w:u w:val="single"/>
    </w:rPr>
  </w:style>
  <w:style w:type="character" w:styleId="BookTitle">
    <w:name w:val="Book Title"/>
    <w:basedOn w:val="DefaultParagraphFont"/>
    <w:uiPriority w:val="33"/>
    <w:qFormat/>
    <w:rsid w:val="003075A7"/>
    <w:rPr>
      <w:b w:val="0"/>
      <w:bCs w:val="0"/>
      <w:smallCaps/>
      <w:spacing w:val="5"/>
    </w:rPr>
  </w:style>
  <w:style w:type="paragraph" w:styleId="TOCHeading">
    <w:name w:val="TOC Heading"/>
    <w:basedOn w:val="Heading1"/>
    <w:next w:val="Normal"/>
    <w:uiPriority w:val="39"/>
    <w:unhideWhenUsed/>
    <w:qFormat/>
    <w:rsid w:val="003075A7"/>
    <w:pPr>
      <w:outlineLvl w:val="9"/>
    </w:pPr>
  </w:style>
  <w:style w:type="paragraph" w:styleId="EndnoteText">
    <w:name w:val="endnote text"/>
    <w:basedOn w:val="Normal"/>
    <w:link w:val="EndnoteTextChar"/>
    <w:uiPriority w:val="99"/>
    <w:semiHidden/>
    <w:unhideWhenUsed/>
    <w:rsid w:val="001472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215"/>
    <w:rPr>
      <w:sz w:val="20"/>
      <w:szCs w:val="20"/>
    </w:rPr>
  </w:style>
  <w:style w:type="character" w:styleId="EndnoteReference">
    <w:name w:val="endnote reference"/>
    <w:basedOn w:val="DefaultParagraphFont"/>
    <w:uiPriority w:val="99"/>
    <w:semiHidden/>
    <w:unhideWhenUsed/>
    <w:rsid w:val="00147215"/>
    <w:rPr>
      <w:vertAlign w:val="superscript"/>
    </w:rPr>
  </w:style>
  <w:style w:type="paragraph" w:styleId="TOC1">
    <w:name w:val="toc 1"/>
    <w:basedOn w:val="Normal"/>
    <w:next w:val="Normal"/>
    <w:autoRedefine/>
    <w:uiPriority w:val="39"/>
    <w:unhideWhenUsed/>
    <w:rsid w:val="00777BE2"/>
    <w:pPr>
      <w:spacing w:after="100"/>
    </w:pPr>
  </w:style>
  <w:style w:type="paragraph" w:styleId="TOC2">
    <w:name w:val="toc 2"/>
    <w:basedOn w:val="Normal"/>
    <w:next w:val="Normal"/>
    <w:autoRedefine/>
    <w:uiPriority w:val="39"/>
    <w:unhideWhenUsed/>
    <w:rsid w:val="00777BE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2819">
      <w:bodyDiv w:val="1"/>
      <w:marLeft w:val="0"/>
      <w:marRight w:val="0"/>
      <w:marTop w:val="0"/>
      <w:marBottom w:val="0"/>
      <w:divBdr>
        <w:top w:val="none" w:sz="0" w:space="0" w:color="auto"/>
        <w:left w:val="none" w:sz="0" w:space="0" w:color="auto"/>
        <w:bottom w:val="none" w:sz="0" w:space="0" w:color="auto"/>
        <w:right w:val="none" w:sz="0" w:space="0" w:color="auto"/>
      </w:divBdr>
    </w:div>
    <w:div w:id="177549312">
      <w:bodyDiv w:val="1"/>
      <w:marLeft w:val="0"/>
      <w:marRight w:val="0"/>
      <w:marTop w:val="0"/>
      <w:marBottom w:val="0"/>
      <w:divBdr>
        <w:top w:val="none" w:sz="0" w:space="0" w:color="auto"/>
        <w:left w:val="none" w:sz="0" w:space="0" w:color="auto"/>
        <w:bottom w:val="none" w:sz="0" w:space="0" w:color="auto"/>
        <w:right w:val="none" w:sz="0" w:space="0" w:color="auto"/>
      </w:divBdr>
    </w:div>
    <w:div w:id="730621483">
      <w:bodyDiv w:val="1"/>
      <w:marLeft w:val="0"/>
      <w:marRight w:val="0"/>
      <w:marTop w:val="0"/>
      <w:marBottom w:val="0"/>
      <w:divBdr>
        <w:top w:val="none" w:sz="0" w:space="0" w:color="auto"/>
        <w:left w:val="none" w:sz="0" w:space="0" w:color="auto"/>
        <w:bottom w:val="none" w:sz="0" w:space="0" w:color="auto"/>
        <w:right w:val="none" w:sz="0" w:space="0" w:color="auto"/>
      </w:divBdr>
    </w:div>
    <w:div w:id="759837878">
      <w:bodyDiv w:val="1"/>
      <w:marLeft w:val="0"/>
      <w:marRight w:val="0"/>
      <w:marTop w:val="0"/>
      <w:marBottom w:val="0"/>
      <w:divBdr>
        <w:top w:val="none" w:sz="0" w:space="0" w:color="auto"/>
        <w:left w:val="none" w:sz="0" w:space="0" w:color="auto"/>
        <w:bottom w:val="none" w:sz="0" w:space="0" w:color="auto"/>
        <w:right w:val="none" w:sz="0" w:space="0" w:color="auto"/>
      </w:divBdr>
    </w:div>
    <w:div w:id="781454767">
      <w:bodyDiv w:val="1"/>
      <w:marLeft w:val="0"/>
      <w:marRight w:val="0"/>
      <w:marTop w:val="0"/>
      <w:marBottom w:val="0"/>
      <w:divBdr>
        <w:top w:val="none" w:sz="0" w:space="0" w:color="auto"/>
        <w:left w:val="none" w:sz="0" w:space="0" w:color="auto"/>
        <w:bottom w:val="none" w:sz="0" w:space="0" w:color="auto"/>
        <w:right w:val="none" w:sz="0" w:space="0" w:color="auto"/>
      </w:divBdr>
    </w:div>
    <w:div w:id="852568895">
      <w:bodyDiv w:val="1"/>
      <w:marLeft w:val="0"/>
      <w:marRight w:val="0"/>
      <w:marTop w:val="0"/>
      <w:marBottom w:val="0"/>
      <w:divBdr>
        <w:top w:val="none" w:sz="0" w:space="0" w:color="auto"/>
        <w:left w:val="none" w:sz="0" w:space="0" w:color="auto"/>
        <w:bottom w:val="none" w:sz="0" w:space="0" w:color="auto"/>
        <w:right w:val="none" w:sz="0" w:space="0" w:color="auto"/>
      </w:divBdr>
    </w:div>
    <w:div w:id="1300109425">
      <w:bodyDiv w:val="1"/>
      <w:marLeft w:val="0"/>
      <w:marRight w:val="0"/>
      <w:marTop w:val="0"/>
      <w:marBottom w:val="0"/>
      <w:divBdr>
        <w:top w:val="none" w:sz="0" w:space="0" w:color="auto"/>
        <w:left w:val="none" w:sz="0" w:space="0" w:color="auto"/>
        <w:bottom w:val="none" w:sz="0" w:space="0" w:color="auto"/>
        <w:right w:val="none" w:sz="0" w:space="0" w:color="auto"/>
      </w:divBdr>
    </w:div>
    <w:div w:id="1443307209">
      <w:bodyDiv w:val="1"/>
      <w:marLeft w:val="0"/>
      <w:marRight w:val="0"/>
      <w:marTop w:val="0"/>
      <w:marBottom w:val="0"/>
      <w:divBdr>
        <w:top w:val="none" w:sz="0" w:space="0" w:color="auto"/>
        <w:left w:val="none" w:sz="0" w:space="0" w:color="auto"/>
        <w:bottom w:val="none" w:sz="0" w:space="0" w:color="auto"/>
        <w:right w:val="none" w:sz="0" w:space="0" w:color="auto"/>
      </w:divBdr>
    </w:div>
    <w:div w:id="1790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ailycommercialnews.com/Associations/News/2014/11/Ontario-struggles-to-divert-construction-waste-1004217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cbc.ca/news/canadian-population-surpasses-35-million-1.186901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go.jp/en/laws/recycle/09.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www.conferenceboard.ca/hcp/details/environment/municipalwastegeneration.aspx" TargetMode="External"/><Relationship Id="rId4" Type="http://schemas.openxmlformats.org/officeDocument/2006/relationships/settings" Target="settings.xml"/><Relationship Id="rId9" Type="http://schemas.openxmlformats.org/officeDocument/2006/relationships/hyperlink" Target="https://www.env.go.jp/en/recycle/smcs/attach/hcswm.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E269-B369-48D8-AE47-38ED5AF8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3581</TotalTime>
  <Pages>35</Pages>
  <Words>8782</Words>
  <Characters>50062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 Singh</dc:creator>
  <cp:keywords/>
  <dc:description/>
  <cp:lastModifiedBy>Microsoft</cp:lastModifiedBy>
  <cp:revision>3</cp:revision>
  <cp:lastPrinted>2015-11-08T16:38:00Z</cp:lastPrinted>
  <dcterms:created xsi:type="dcterms:W3CDTF">2015-11-16T21:00:00Z</dcterms:created>
  <dcterms:modified xsi:type="dcterms:W3CDTF">2015-12-13T03:44:00Z</dcterms:modified>
</cp:coreProperties>
</file>